
<file path=[Content_Types].xml><?xml version="1.0" encoding="utf-8"?>
<Types xmlns="http://schemas.openxmlformats.org/package/2006/content-types">
  <Override PartName="/word/media/image2.jpeg" ContentType="image/jpeg"/>
  <Override PartName="/word/media/image4.wmf" ContentType="image/x-wmf"/>
  <Override PartName="/word/media/image3.wmf" ContentType="image/x-wmf"/>
  <Override PartName="/word/media/image6.wmf" ContentType="image/x-wmf"/>
  <Override PartName="/word/media/image5.wmf" ContentType="image/x-wmf"/>
  <Override PartName="/word/media/image1.jpeg" ContentType="image/jpeg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spacing w:after="0" w:before="0" w:line="100" w:lineRule="atLeast"/>
      </w:pPr>
      <w:r>
        <w:rPr/>
        <w:drawing>
          <wp:inline distB="0" distL="0" distR="0" distT="0">
            <wp:extent cx="6551930" cy="926465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26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  <w:rFonts w:ascii="Times New Roman" w:hAnsi="Times New Roman"/>
        </w:rPr>
        <w:t xml:space="preserve"> </w:t>
      </w:r>
    </w:p>
    <w:p>
      <w:pPr>
        <w:pStyle w:val="style25"/>
        <w:jc w:val="center"/>
        <w:ind w:firstLine="540" w:left="0" w:right="0"/>
      </w:pPr>
      <w:r>
        <w:rPr/>
      </w:r>
    </w:p>
    <w:p>
      <w:pPr>
        <w:pStyle w:val="style25"/>
        <w:jc w:val="center"/>
        <w:ind w:firstLine="540" w:left="0" w:right="0"/>
      </w:pPr>
      <w:r>
        <w:rPr>
          <w:color w:val="FF0000"/>
          <w:sz w:val="28"/>
          <w:szCs w:val="28"/>
          <w:rFonts w:ascii="Times New Roman" w:cs="Times New Roman" w:hAnsi="Times New Roman"/>
        </w:rPr>
        <w:t>СОДЕРЖАНИЕ</w:t>
      </w:r>
    </w:p>
    <w:p>
      <w:pPr>
        <w:pStyle w:val="style25"/>
        <w:jc w:val="center"/>
        <w:ind w:firstLine="540" w:left="0" w:right="0"/>
      </w:pPr>
      <w:r>
        <w:rPr>
          <w:color w:val="FF0000"/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sz w:val="28"/>
          <w:szCs w:val="28"/>
          <w:rFonts w:ascii="Times New Roman" w:cs="Times New Roman" w:hAnsi="Times New Roman"/>
        </w:rPr>
        <w:t>I. ПОЯСНИТЕЛЬНАЯ ЗАПИСКА………………………………………………………3</w:t>
      </w:r>
    </w:p>
    <w:p>
      <w:pPr>
        <w:pStyle w:val="style25"/>
        <w:jc w:val="right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sz w:val="28"/>
          <w:szCs w:val="28"/>
          <w:rFonts w:ascii="Times New Roman" w:cs="Times New Roman" w:hAnsi="Times New Roman"/>
        </w:rPr>
        <w:t>II. РАБОЧИЙ УЧЕБНЫЙ ПЛАН…..…………………………………………………….4</w:t>
      </w:r>
    </w:p>
    <w:p>
      <w:pPr>
        <w:pStyle w:val="style25"/>
        <w:jc w:val="right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sz w:val="28"/>
          <w:szCs w:val="28"/>
          <w:rFonts w:ascii="Times New Roman" w:cs="Times New Roman" w:hAnsi="Times New Roman"/>
        </w:rPr>
        <w:t>III. РАБОЧИЕ ПРОГРАММЫ УЧЕБНЫХ ПРЕДМЕТОВ……………………………..5</w:t>
      </w:r>
    </w:p>
    <w:p>
      <w:pPr>
        <w:pStyle w:val="style25"/>
        <w:jc w:val="right"/>
      </w:pPr>
      <w:r>
        <w:rPr>
          <w:sz w:val="28"/>
          <w:szCs w:val="28"/>
          <w:rFonts w:ascii="Times New Roman" w:cs="Times New Roman" w:hAnsi="Times New Roman"/>
        </w:rPr>
        <w:t>3.1. Базовый цикл Рабочей учебной  программы…………………………….....5</w:t>
      </w:r>
    </w:p>
    <w:p>
      <w:pPr>
        <w:pStyle w:val="style25"/>
        <w:jc w:val="right"/>
      </w:pPr>
      <w:r>
        <w:rPr>
          <w:sz w:val="28"/>
          <w:szCs w:val="28"/>
          <w:rFonts w:ascii="Times New Roman" w:cs="Times New Roman" w:hAnsi="Times New Roman"/>
        </w:rPr>
        <w:t>3.2. Специальный цикл Рабочей учебной  программы………………………..15</w:t>
      </w:r>
    </w:p>
    <w:p>
      <w:pPr>
        <w:pStyle w:val="style25"/>
        <w:jc w:val="right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right"/>
      </w:pPr>
      <w:r>
        <w:rPr>
          <w:sz w:val="28"/>
          <w:szCs w:val="28"/>
          <w:rFonts w:ascii="Times New Roman" w:cs="Times New Roman" w:hAnsi="Times New Roman"/>
        </w:rPr>
        <w:t>IV. КАЛЕНДАРНЫЙ УЧЕБНЫЙ ГРАФИК…………....………………………………20</w:t>
      </w:r>
    </w:p>
    <w:p>
      <w:pPr>
        <w:pStyle w:val="style25"/>
        <w:jc w:val="right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both"/>
      </w:pPr>
      <w:r>
        <w:rPr>
          <w:sz w:val="28"/>
          <w:szCs w:val="28"/>
          <w:rFonts w:ascii="Times New Roman" w:cs="Times New Roman" w:hAnsi="Times New Roman"/>
        </w:rPr>
        <w:t>V. ПЛАНИРУЕМЫЕ РЕЗУЛЬТАТЫ ОСВОЕНИЯ РАБОЧЕЙ УЧЕБНОЙ ПРОГРАММЫ…………………………………………………...…………………..……21</w:t>
      </w:r>
    </w:p>
    <w:p>
      <w:pPr>
        <w:pStyle w:val="style25"/>
        <w:jc w:val="right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sz w:val="28"/>
          <w:szCs w:val="28"/>
          <w:rFonts w:ascii="Times New Roman" w:cs="Times New Roman" w:hAnsi="Times New Roman"/>
        </w:rPr>
        <w:t>VI. УСЛОВИЯ РЕАЛИЗАЦИИ РАБОЧЕЙ УЧЕБНОЙ  ПРОГРАММЫ…………….22</w:t>
      </w:r>
    </w:p>
    <w:p>
      <w:pPr>
        <w:pStyle w:val="style25"/>
        <w:jc w:val="right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both"/>
      </w:pPr>
      <w:r>
        <w:rPr>
          <w:sz w:val="30"/>
          <w:szCs w:val="30"/>
          <w:rFonts w:ascii="Times New Roman" w:cs="Times New Roman" w:hAnsi="Times New Roman"/>
        </w:rPr>
        <w:t>VII.</w:t>
      </w:r>
      <w:r>
        <w:rPr>
          <w:sz w:val="28"/>
          <w:szCs w:val="28"/>
          <w:rFonts w:ascii="Times New Roman" w:cs="Times New Roman" w:hAnsi="Times New Roman"/>
        </w:rPr>
        <w:t xml:space="preserve"> СИСТЕМА ОЦЕНКИ РЕЗУЛЬТАТОВ ОСВОЕНИЯ РАБОЧЕЙ УЧЕБНОЙ ПРОГРАММЫ………….…………………………………………………………..……..29</w:t>
      </w:r>
    </w:p>
    <w:p>
      <w:pPr>
        <w:pStyle w:val="style25"/>
        <w:jc w:val="right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both"/>
      </w:pPr>
      <w:r>
        <w:rPr>
          <w:sz w:val="30"/>
          <w:szCs w:val="30"/>
          <w:rFonts w:ascii="Times New Roman" w:cs="Times New Roman" w:hAnsi="Times New Roman"/>
        </w:rPr>
        <w:t xml:space="preserve"> </w:t>
      </w:r>
      <w:r>
        <w:rPr>
          <w:sz w:val="30"/>
          <w:szCs w:val="30"/>
          <w:rFonts w:ascii="Times New Roman" w:cs="Times New Roman" w:hAnsi="Times New Roman"/>
        </w:rPr>
        <w:t>VIII. УЧЕБНО-МЕТОДИЧЕСКИЕ МАТЕРИАЛЫ, ОБЕСПЕЧИВАЮЩИЕ РЕАЛИЗАЦИЮ РАБОЧЕЙ УЧЕБНОЙ ПРОГРАММЫ…………….…………..30</w:t>
      </w:r>
    </w:p>
    <w:p>
      <w:pPr>
        <w:pStyle w:val="style25"/>
        <w:jc w:val="both"/>
      </w:pPr>
      <w:r>
        <w:rPr>
          <w:sz w:val="30"/>
          <w:szCs w:val="30"/>
          <w:rFonts w:ascii="Times New Roman" w:cs="Times New Roman" w:hAnsi="Times New Roman"/>
        </w:rPr>
      </w:r>
    </w:p>
    <w:p>
      <w:pPr>
        <w:pStyle w:val="style25"/>
        <w:jc w:val="both"/>
      </w:pPr>
      <w:r>
        <w:rPr>
          <w:sz w:val="30"/>
          <w:szCs w:val="30"/>
          <w:rFonts w:ascii="Times New Roman" w:cs="Times New Roman" w:hAnsi="Times New Roman"/>
        </w:rPr>
        <w:t>ПРИЛОЖЕНИЯ:</w:t>
      </w:r>
    </w:p>
    <w:p>
      <w:pPr>
        <w:pStyle w:val="style25"/>
        <w:numPr>
          <w:ilvl w:val="0"/>
          <w:numId w:val="1"/>
        </w:numPr>
        <w:jc w:val="both"/>
      </w:pPr>
      <w:r>
        <w:rPr>
          <w:sz w:val="30"/>
          <w:szCs w:val="30"/>
          <w:rFonts w:ascii="Times New Roman" w:cs="Times New Roman" w:hAnsi="Times New Roman"/>
        </w:rPr>
        <w:t>Методические рекомендации по организации образовательного процесса профессиональной подготовки водителей категории «А»</w:t>
      </w:r>
    </w:p>
    <w:p>
      <w:pPr>
        <w:pStyle w:val="style25"/>
        <w:numPr>
          <w:ilvl w:val="0"/>
          <w:numId w:val="1"/>
        </w:numPr>
        <w:jc w:val="both"/>
      </w:pPr>
      <w:r>
        <w:rPr>
          <w:sz w:val="30"/>
          <w:szCs w:val="30"/>
          <w:rFonts w:ascii="Times New Roman" w:cs="Times New Roman" w:hAnsi="Times New Roman"/>
        </w:rPr>
        <w:t xml:space="preserve">Положение о промежуточной аттестации </w:t>
      </w:r>
    </w:p>
    <w:p>
      <w:pPr>
        <w:pStyle w:val="style25"/>
        <w:numPr>
          <w:ilvl w:val="0"/>
          <w:numId w:val="1"/>
        </w:numPr>
        <w:jc w:val="both"/>
      </w:pPr>
      <w:r>
        <w:rPr>
          <w:sz w:val="30"/>
          <w:szCs w:val="30"/>
          <w:rFonts w:ascii="Times New Roman" w:cs="Times New Roman" w:hAnsi="Times New Roman"/>
        </w:rPr>
        <w:t>Положение об итоговой аттестации</w:t>
      </w:r>
    </w:p>
    <w:p>
      <w:pPr>
        <w:pStyle w:val="style0"/>
      </w:pPr>
      <w:r>
        <w:rPr>
          <w:color w:val="FF0000"/>
          <w:sz w:val="28"/>
          <w:szCs w:val="28"/>
          <w:rFonts w:ascii="Times New Roman" w:hAnsi="Times New Roman"/>
        </w:rPr>
      </w:r>
    </w:p>
    <w:p>
      <w:pPr>
        <w:pStyle w:val="style25"/>
        <w:jc w:val="center"/>
        <w:pageBreakBefore/>
      </w:pPr>
      <w:r>
        <w:rPr>
          <w:color w:val="FF0000"/>
          <w:sz w:val="28"/>
          <w:szCs w:val="28"/>
          <w:rFonts w:ascii="Times New Roman" w:cs="Times New Roman" w:hAnsi="Times New Roman"/>
        </w:rPr>
        <w:t>I. ПОЯСНИТЕЛЬНАЯ ЗАПИСКА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Рабочая учебная программа профессиональной подготовки водителей транспортных средств категории "A" (далее - Рабочая учебная программа) разработана в соответствии с требованиями Приказа Минобрнауки России от 26.12.2013 N 1408</w:t>
        <w:br/>
        <w:t>"Об утверждении примерных программ профессионального обучения водителей транспортных средств соответствующих категорий и подкатегорий"</w:t>
        <w:br/>
        <w:t>(Зарегистрировано в Минюсте России 09.07.2014 N 33026), Федерального закона от 10 декабря 1995 г. N 196-ФЗ "О безопасности дорожного движения" (Собрание законодательства Российской Федерации, 1995, N 50, ст. 4873; 1999, N 10, ст. 1158; 2002, N 18, ст. 1721; 2003, N 2, ст. 167; 2004, N 35, ст. 3607; 2006, N 52, ст. 5498; 2007, N 46, ст. 5553; N 49, ст. 6070; 2009, N 1, ст. 21; N 48, ст. 5717; 2010, N 30, ст. 4000; N 31, ст. 4196; 2011, N 17, ст. 2310; N 27, ст. 3881; N 29, ст. 4283; N 30, ст. 4590; N 30, ст. 4596; 2012, N 25, ст. 3268; N 31, ст. 4320; 2013, N 17, ст. 2032; N 19, ст. 2319; N 27, ст. 3477; N 30, ст. 4029; N 48, ст. 6165) (далее - Федеральный закон N 196-ФЗ), Федерального закона от 29 декабря 2012 г. N 273-ФЗ "Об образовании в Российской Федерации" (Собрание законодательства Российской Федерации, 2012, N 53, ст. 7598; 2013, N 19, ст. 2326; N 23, ст. 2878; N 30, ст. 4036; N 48, ст. 6165), Порядка организации и осуществления образовательной деятельности по основным программам профессионального обучения, утвержденного приказом Министерства образования и науки Российской Федерации от 18 апреля 2013 г. N 292 (зарегистрирован Министерством юстиции Российской Федерации 15 мая 2013 г., регистрационный N 28395), с изменением, внесенным приказом Министерства образования и науки Российской Федерации от 21 августа 2013 г. N 977 (зарегистрирован Министерством юстиции Российской Федерации 17 сентября 2013 г., регистрационный N 29969).</w:t>
      </w:r>
    </w:p>
    <w:p>
      <w:pPr>
        <w:pStyle w:val="style25"/>
        <w:jc w:val="both"/>
        <w:ind w:firstLine="540" w:left="0" w:right="0"/>
      </w:pPr>
      <w:r>
        <w:rPr>
          <w:color w:val="000000"/>
          <w:sz w:val="24"/>
          <w:szCs w:val="24"/>
          <w:bCs/>
          <w:rFonts w:ascii="Times New Roman" w:cs="Times New Roman" w:hAnsi="Times New Roman"/>
        </w:rPr>
        <w:t>Планируемое</w:t>
      </w:r>
      <w:r>
        <w:rPr>
          <w:color w:val="000000"/>
          <w:sz w:val="24"/>
          <w:szCs w:val="24"/>
          <w:rFonts w:ascii="Times New Roman" w:cs="Times New Roman" w:hAnsi="Times New Roman"/>
        </w:rPr>
        <w:t> </w:t>
      </w:r>
      <w:r>
        <w:rPr>
          <w:color w:val="000000"/>
          <w:sz w:val="24"/>
          <w:szCs w:val="24"/>
          <w:bCs/>
          <w:rFonts w:ascii="Times New Roman" w:cs="Times New Roman" w:hAnsi="Times New Roman"/>
        </w:rPr>
        <w:t>количество</w:t>
      </w:r>
      <w:r>
        <w:rPr>
          <w:color w:val="000000"/>
          <w:sz w:val="24"/>
          <w:szCs w:val="24"/>
          <w:rFonts w:ascii="Times New Roman" w:cs="Times New Roman" w:hAnsi="Times New Roman"/>
        </w:rPr>
        <w:t> </w:t>
      </w:r>
      <w:r>
        <w:rPr>
          <w:color w:val="000000"/>
          <w:sz w:val="24"/>
          <w:szCs w:val="24"/>
          <w:bCs/>
          <w:rFonts w:ascii="Times New Roman" w:cs="Times New Roman" w:hAnsi="Times New Roman"/>
        </w:rPr>
        <w:t>обучающихся</w:t>
      </w:r>
      <w:r>
        <w:rPr>
          <w:sz w:val="24"/>
          <w:szCs w:val="24"/>
          <w:rFonts w:ascii="Times New Roman" w:cs="Times New Roman" w:hAnsi="Times New Roman"/>
        </w:rPr>
        <w:t xml:space="preserve"> на категорию «А» в год 100 человек.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Рабочий учебный план содержит перечень учебных предметов базового и специального циклов с указанием времени, отводимого на освоение учебных предметов, включая время, отводимое на теоретические и практические занятия.</w:t>
      </w:r>
    </w:p>
    <w:p>
      <w:pPr>
        <w:pStyle w:val="style25"/>
        <w:jc w:val="both"/>
        <w:ind w:firstLine="540" w:left="0" w:right="0"/>
      </w:pPr>
      <w:r>
        <w:rPr>
          <w:sz w:val="24"/>
          <w:u w:val="single"/>
          <w:szCs w:val="24"/>
          <w:rFonts w:ascii="Times New Roman" w:cs="Times New Roman" w:hAnsi="Times New Roman"/>
        </w:rPr>
        <w:t>Базовый цикл</w:t>
      </w:r>
      <w:r>
        <w:rPr>
          <w:sz w:val="24"/>
          <w:szCs w:val="24"/>
          <w:rFonts w:ascii="Times New Roman" w:cs="Times New Roman" w:hAnsi="Times New Roman"/>
        </w:rPr>
        <w:t xml:space="preserve"> включает учебные предметы: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"Основы законодательства в сфере дорожного движения";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"Психофизиологические основы деятельности водителя";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"Основы управления транспортными средствами";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"Первая помощь при дорожно-транспортном происшествии".</w:t>
      </w:r>
    </w:p>
    <w:p>
      <w:pPr>
        <w:pStyle w:val="style25"/>
        <w:jc w:val="both"/>
        <w:ind w:firstLine="540" w:left="0" w:right="0"/>
      </w:pPr>
      <w:r>
        <w:rPr>
          <w:sz w:val="24"/>
          <w:u w:val="single"/>
          <w:szCs w:val="24"/>
          <w:rFonts w:ascii="Times New Roman" w:cs="Times New Roman" w:hAnsi="Times New Roman"/>
        </w:rPr>
        <w:t>Специальный цикл</w:t>
      </w:r>
      <w:r>
        <w:rPr>
          <w:sz w:val="24"/>
          <w:szCs w:val="24"/>
          <w:rFonts w:ascii="Times New Roman" w:cs="Times New Roman" w:hAnsi="Times New Roman"/>
        </w:rPr>
        <w:t xml:space="preserve"> включает учебные предметы: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"Устройство и техническое обслуживание транспортных средств категории "A" как объектов управления";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"Основы управления транспортными средствами категории "A";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"Вождение транспортных средств категории "A" (с механической трансмиссией)".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Обучение вождению транспортных средств категории "A" в НОУ автошкола ЧРО ОО ВОА проходит на транспортных средствах с механической трансмиссией.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Рабочие программы учебных предметов раскрывают последовательность изучения разделов и тем, а также распределение учебных часов по разделам и темам.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Последовательность изучения разделов и тем учебных предметов базового и специального циклов определяется календарным учебным графиком.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Учебные предметы базового цикла не изучаются при наличии права на управление транспортным средством любой категории или подкатегории (по желанию обучающегося).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 xml:space="preserve">Условия реализации </w:t>
      </w:r>
      <w:r>
        <w:rPr>
          <w:color w:val="FF0000"/>
          <w:sz w:val="24"/>
          <w:szCs w:val="24"/>
          <w:rFonts w:ascii="Times New Roman" w:cs="Times New Roman" w:hAnsi="Times New Roman"/>
        </w:rPr>
        <w:t xml:space="preserve">Рабочей учебной  </w:t>
      </w:r>
      <w:r>
        <w:rPr>
          <w:sz w:val="24"/>
          <w:szCs w:val="24"/>
          <w:rFonts w:ascii="Times New Roman" w:cs="Times New Roman" w:hAnsi="Times New Roman"/>
        </w:rPr>
        <w:t xml:space="preserve">программы соответствуют организационно-педагогическим, кадровым, информационно-методическим и материально-техническим требованиям. Учебно-методические материалы обеспечивают реализацию </w:t>
      </w:r>
      <w:r>
        <w:rPr>
          <w:color w:val="FF0000"/>
          <w:sz w:val="24"/>
          <w:szCs w:val="24"/>
          <w:rFonts w:ascii="Times New Roman" w:cs="Times New Roman" w:hAnsi="Times New Roman"/>
        </w:rPr>
        <w:t xml:space="preserve">Рабочей учебной  </w:t>
      </w:r>
      <w:r>
        <w:rPr>
          <w:sz w:val="24"/>
          <w:szCs w:val="24"/>
          <w:rFonts w:ascii="Times New Roman" w:cs="Times New Roman" w:hAnsi="Times New Roman"/>
        </w:rPr>
        <w:t>программы.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Рабочая учебная программа предусматривает достаточный для формирования, закрепления и развития практических навыков и компетенций объем практики.</w:t>
      </w:r>
    </w:p>
    <w:p>
      <w:pPr>
        <w:pStyle w:val="style0"/>
        <w:jc w:val="center"/>
        <w:pageBreakBefore/>
      </w:pPr>
      <w:r>
        <w:rPr>
          <w:color w:val="FF0000"/>
          <w:sz w:val="28"/>
          <w:szCs w:val="28"/>
          <w:rFonts w:ascii="Times New Roman" w:hAnsi="Times New Roman"/>
        </w:rPr>
        <w:t>II. РАБОЧИЙ УЧЕБНЫЙ ПЛАН</w:t>
      </w:r>
    </w:p>
    <w:p>
      <w:pPr>
        <w:pStyle w:val="style25"/>
        <w:jc w:val="center"/>
      </w:pPr>
      <w:r>
        <w:rPr>
          <w:rFonts w:ascii="Times New Roman" w:cs="Times New Roman" w:hAnsi="Times New Roman"/>
        </w:rPr>
      </w:r>
    </w:p>
    <w:p>
      <w:pPr>
        <w:pStyle w:val="style25"/>
        <w:jc w:val="right"/>
      </w:pPr>
      <w:r>
        <w:rPr>
          <w:rFonts w:ascii="Times New Roman" w:cs="Times New Roman" w:hAnsi="Times New Roman"/>
        </w:rPr>
        <w:t>Таблица 1</w:t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tbl>
      <w:tblPr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</w:tblBorders>
        <w:jc w:val="left"/>
        <w:tblInd w:type="dxa" w:w="40"/>
      </w:tblPr>
      <w:tblGrid>
        <w:gridCol w:w="4539"/>
        <w:gridCol w:w="280"/>
      </w:tblGrid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restart"/>
            <w:shd w:fill="auto"/>
            <w:tcW w:type="dxa" w:w="453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Учебные предметы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gridSpan w:val="4"/>
            <w:shd w:fill="auto"/>
            <w:tcW w:type="dxa" w:w="28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Количество часов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453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both"/>
              <w:ind w:firstLine="540" w:left="0" w:right="0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restart"/>
            <w:gridSpan w:val="2"/>
            <w:shd w:fill="auto"/>
            <w:tcW w:type="dxa" w:w="1326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Всего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gridSpan w:val="2"/>
            <w:shd w:fill="auto"/>
            <w:tcW w:type="dxa" w:w="136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В том числе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453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both"/>
              <w:ind w:firstLine="540" w:left="0" w:right="0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gridSpan w:val="2"/>
            <w:shd w:fill="auto"/>
            <w:tcW w:type="dxa" w:w="1326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both"/>
              <w:ind w:firstLine="540" w:left="0" w:right="0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8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Теоретические занятия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8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Практические занятия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gridSpan w:val="5"/>
            <w:shd w:fill="auto"/>
            <w:tcW w:type="dxa" w:w="240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Учебные предметы базового цикла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453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Основы законодательства в сфере дорожного движения.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gridSpan w:val="2"/>
            <w:shd w:fill="auto"/>
            <w:tcW w:type="dxa" w:w="1326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42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8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30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8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12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453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Психофизиологические основы деятельности водителя.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gridSpan w:val="2"/>
            <w:shd w:fill="auto"/>
            <w:tcW w:type="dxa" w:w="1326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8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8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8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4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453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Основы управления транспортными средствами.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gridSpan w:val="2"/>
            <w:shd w:fill="auto"/>
            <w:tcW w:type="dxa" w:w="1326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14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8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8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453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Первая помощь при дорожно-транспортном происшествии.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gridSpan w:val="2"/>
            <w:shd w:fill="auto"/>
            <w:tcW w:type="dxa" w:w="1326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16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8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8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8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8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453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Промежуточная аттестация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gridSpan w:val="2"/>
            <w:shd w:fill="auto"/>
            <w:tcW w:type="dxa" w:w="1326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8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0,5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8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0,5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gridSpan w:val="5"/>
            <w:shd w:fill="auto"/>
            <w:tcW w:type="dxa" w:w="240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Учебные предметы специального цикла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453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Устройство и техническое обслуживание транспортных средств категории "A" как объектов управления.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gridSpan w:val="2"/>
            <w:shd w:fill="auto"/>
            <w:tcW w:type="dxa" w:w="1326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8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8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8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4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453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Основы управления транспортными средствами категории "A".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gridSpan w:val="2"/>
            <w:shd w:fill="auto"/>
            <w:tcW w:type="dxa" w:w="1326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8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8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8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4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453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 xml:space="preserve">Вождение транспортных средств категории "A" (с механической трансмиссией) </w:t>
            </w:r>
            <w:r>
              <w:rPr>
                <w:color w:val="0000FF"/>
                <w:rFonts w:ascii="Times New Roman" w:cs="Times New Roman" w:hAnsi="Times New Roman"/>
              </w:rPr>
              <w:t>&lt;1&gt;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gridSpan w:val="2"/>
            <w:shd w:fill="auto"/>
            <w:tcW w:type="dxa" w:w="1326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18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8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-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8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18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453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Промежуточная аттестация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gridSpan w:val="2"/>
            <w:shd w:fill="auto"/>
            <w:tcW w:type="dxa" w:w="1326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8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8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gridSpan w:val="5"/>
            <w:shd w:fill="auto"/>
            <w:tcW w:type="dxa" w:w="240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Квалификационный экзамен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gridSpan w:val="2"/>
            <w:shd w:fill="auto"/>
            <w:tcW w:type="dxa" w:w="476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Квалификационный экзамен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10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4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8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8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gridSpan w:val="2"/>
            <w:shd w:fill="auto"/>
            <w:tcW w:type="dxa" w:w="476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Итого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10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133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8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77,5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8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55,5</w:t>
            </w:r>
          </w:p>
        </w:tc>
      </w:tr>
    </w:tbl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  <w:t>--------------------------------</w:t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  <w:t xml:space="preserve">&lt;1&gt; Вождение проводится вне сетки учебного времени.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трансмиссией. </w:t>
      </w:r>
    </w:p>
    <w:p>
      <w:pPr>
        <w:pStyle w:val="style25"/>
        <w:jc w:val="center"/>
      </w:pPr>
      <w:r>
        <w:rPr>
          <w:color w:val="FF0000"/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color w:val="FF0000"/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color w:val="FF0000"/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color w:val="FF0000"/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color w:val="FF0000"/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color w:val="FF0000"/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color w:val="FF0000"/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color w:val="FF0000"/>
          <w:sz w:val="28"/>
          <w:szCs w:val="28"/>
          <w:rFonts w:ascii="Times New Roman" w:cs="Times New Roman" w:hAnsi="Times New Roman"/>
        </w:rPr>
      </w:r>
    </w:p>
    <w:p>
      <w:pPr>
        <w:pStyle w:val="style0"/>
        <w:jc w:val="center"/>
        <w:pageBreakBefore/>
      </w:pPr>
      <w:r>
        <w:rPr>
          <w:color w:val="FF0000"/>
          <w:sz w:val="28"/>
          <w:szCs w:val="28"/>
          <w:rFonts w:ascii="Times New Roman" w:hAnsi="Times New Roman"/>
        </w:rPr>
        <w:t>III. РАБОЧИЕ ПРОГРАММЫ УЧЕБНЫХ ПРЕДМЕТОВ</w:t>
      </w:r>
    </w:p>
    <w:p>
      <w:pPr>
        <w:pStyle w:val="style25"/>
        <w:jc w:val="center"/>
        <w:ind w:firstLine="540" w:left="0" w:right="0"/>
      </w:pPr>
      <w:r>
        <w:rPr>
          <w:sz w:val="32"/>
          <w:b/>
          <w:szCs w:val="32"/>
          <w:rFonts w:ascii="Times New Roman" w:cs="Times New Roman" w:hAnsi="Times New Roman"/>
        </w:rPr>
        <w:t xml:space="preserve">3.1. Базовый цикл </w:t>
      </w:r>
      <w:r>
        <w:rPr>
          <w:color w:val="FF0000"/>
          <w:sz w:val="32"/>
          <w:b/>
          <w:szCs w:val="32"/>
          <w:rFonts w:ascii="Times New Roman" w:cs="Times New Roman" w:hAnsi="Times New Roman"/>
        </w:rPr>
        <w:t xml:space="preserve">Рабочей учебной </w:t>
      </w:r>
      <w:r>
        <w:rPr>
          <w:sz w:val="32"/>
          <w:b/>
          <w:szCs w:val="32"/>
          <w:rFonts w:ascii="Times New Roman" w:cs="Times New Roman" w:hAnsi="Times New Roman"/>
        </w:rPr>
        <w:t>программы.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3.1.1. Учебный предмет "Основы законодательства в сфере дорожного движения".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sz w:val="24"/>
          <w:szCs w:val="24"/>
          <w:rFonts w:ascii="Times New Roman" w:cs="Times New Roman" w:hAnsi="Times New Roman"/>
        </w:rPr>
        <w:t>Распределение учебных часов по разделам и темам</w:t>
      </w:r>
    </w:p>
    <w:p>
      <w:pPr>
        <w:pStyle w:val="style25"/>
        <w:jc w:val="right"/>
      </w:pPr>
      <w:r>
        <w:rPr>
          <w:rFonts w:ascii="Times New Roman" w:cs="Times New Roman" w:hAnsi="Times New Roman"/>
        </w:rPr>
        <w:t>Таблица 2</w:t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tbl>
      <w:tblPr>
        <w:tblBorders>
          <w:top w:color="00000A" w:space="0" w:sz="4" w:val="single"/>
          <w:left w:color="00000A" w:space="0" w:sz="4" w:val="single"/>
          <w:right w:color="00000A" w:space="0" w:sz="4" w:val="single"/>
        </w:tblBorders>
        <w:jc w:val="left"/>
      </w:tblPr>
      <w:tblGrid>
        <w:gridCol w:w="708"/>
        <w:gridCol w:w="5244"/>
        <w:gridCol w:w="1"/>
      </w:tblGrid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vMerge w:val="restart"/>
            <w:shd w:fill="auto"/>
            <w:tcW w:type="dxa" w:w="70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restart"/>
            <w:shd w:fill="auto"/>
            <w:tcW w:type="dxa" w:w="524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Наименование разделов и тем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gridSpan w:val="3"/>
            <w:shd w:fill="auto"/>
            <w:tcW w:type="dxa" w:w="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Количество часов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vMerge w:val="continue"/>
            <w:shd w:fill="auto"/>
            <w:tcW w:type="dxa" w:w="70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both"/>
              <w:ind w:firstLine="540" w:left="0" w:right="0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524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both"/>
              <w:ind w:firstLine="540" w:left="0" w:right="0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restart"/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Всего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gridSpan w:val="2"/>
            <w:shd w:fill="auto"/>
            <w:tcW w:type="dxa" w:w="99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В том числе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70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both"/>
              <w:ind w:firstLine="540" w:left="0" w:right="0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524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both"/>
              <w:ind w:firstLine="540" w:left="0" w:right="0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both"/>
              <w:ind w:firstLine="540" w:left="0" w:right="0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51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Теоретические занятия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6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Практические занятия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0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gridSpan w:val="4"/>
            <w:shd w:fill="auto"/>
            <w:tcW w:type="dxa" w:w="32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Законодательство в сфере дорожного движения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0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sz w:val="16"/>
                <w:szCs w:val="16"/>
                <w:rFonts w:ascii="Times New Roman" w:cs="Times New Roman" w:hAnsi="Times New Roman"/>
              </w:rPr>
              <w:t>ТЕМА 1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24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51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6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-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0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sz w:val="16"/>
                <w:szCs w:val="16"/>
                <w:rFonts w:ascii="Times New Roman" w:cs="Times New Roman" w:hAnsi="Times New Roman"/>
              </w:rPr>
              <w:t>ТЕМА 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24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Законодательство, устанавливающее ответственность за нарушения в сфере дорожного движения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3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51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3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6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-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0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sz w:val="16"/>
                <w:szCs w:val="16"/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24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Итого по разделу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4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51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4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6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-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0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sz w:val="16"/>
                <w:szCs w:val="16"/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gridSpan w:val="4"/>
            <w:shd w:fill="auto"/>
            <w:tcW w:type="dxa" w:w="32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Правила дорожного движения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0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sz w:val="16"/>
                <w:szCs w:val="16"/>
                <w:rFonts w:ascii="Times New Roman" w:cs="Times New Roman" w:hAnsi="Times New Roman"/>
              </w:rPr>
              <w:t>ТЕМА 3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24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Общие положения, основные понятия и термины, используемые в Правилах дорожного движения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51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6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-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0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sz w:val="16"/>
                <w:szCs w:val="16"/>
                <w:rFonts w:ascii="Times New Roman" w:cs="Times New Roman" w:hAnsi="Times New Roman"/>
              </w:rPr>
              <w:t>ТЕМА 4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24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Обязанности участников дорожного движения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51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6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-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0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sz w:val="16"/>
                <w:szCs w:val="16"/>
                <w:rFonts w:ascii="Times New Roman" w:cs="Times New Roman" w:hAnsi="Times New Roman"/>
              </w:rPr>
              <w:t>ТЕМА 5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24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Дорожные знаки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5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51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5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6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-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0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sz w:val="16"/>
                <w:szCs w:val="16"/>
                <w:rFonts w:ascii="Times New Roman" w:cs="Times New Roman" w:hAnsi="Times New Roman"/>
              </w:rPr>
              <w:t>ТЕМА 6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24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Дорожная разметка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51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6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-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0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sz w:val="16"/>
                <w:szCs w:val="16"/>
                <w:rFonts w:ascii="Times New Roman" w:cs="Times New Roman" w:hAnsi="Times New Roman"/>
              </w:rPr>
              <w:t>ТЕМА 7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24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Порядок движения и расположение транспортных средств на проезжей части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6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51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4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6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0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sz w:val="16"/>
                <w:szCs w:val="16"/>
                <w:rFonts w:ascii="Times New Roman" w:cs="Times New Roman" w:hAnsi="Times New Roman"/>
              </w:rPr>
              <w:t>ТЕМА 8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24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Остановка и стоянка транспортных средств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4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51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6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0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sz w:val="16"/>
                <w:szCs w:val="16"/>
                <w:rFonts w:ascii="Times New Roman" w:cs="Times New Roman" w:hAnsi="Times New Roman"/>
              </w:rPr>
              <w:t>ТЕМА 9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24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Регулирование дорожного движения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51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6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-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0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sz w:val="15"/>
                <w:szCs w:val="15"/>
                <w:rFonts w:ascii="Times New Roman" w:cs="Times New Roman" w:hAnsi="Times New Roman"/>
              </w:rPr>
              <w:t>ТЕМА10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24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Проезд перекрестков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6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51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6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4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0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sz w:val="15"/>
                <w:szCs w:val="15"/>
                <w:rFonts w:ascii="Times New Roman" w:cs="Times New Roman" w:hAnsi="Times New Roman"/>
              </w:rPr>
              <w:t>ТЕМА11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24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Проезд пешеходных переходов, мест остановок маршрутных транспортных средств и железнодорожных переездов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6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51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6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4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0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sz w:val="15"/>
                <w:szCs w:val="15"/>
                <w:rFonts w:ascii="Times New Roman" w:cs="Times New Roman" w:hAnsi="Times New Roman"/>
              </w:rPr>
              <w:t>ТЕМА12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24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Порядок использования внешних световых приборов и звуковых сигналов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51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6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-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0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sz w:val="15"/>
                <w:szCs w:val="15"/>
                <w:rFonts w:ascii="Times New Roman" w:cs="Times New Roman" w:hAnsi="Times New Roman"/>
              </w:rPr>
              <w:t>ТЕМА13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24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Буксировка транспортных средств, перевозка людей и грузов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51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6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-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0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sz w:val="15"/>
                <w:szCs w:val="15"/>
                <w:rFonts w:ascii="Times New Roman" w:cs="Times New Roman" w:hAnsi="Times New Roman"/>
              </w:rPr>
              <w:t>ТЕМА14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24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Требования к оборудованию и техническому состоянию транспортных средств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51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6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-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0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sz w:val="15"/>
                <w:szCs w:val="15"/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24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Итого по разделу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38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51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26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6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12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0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sz w:val="15"/>
                <w:szCs w:val="15"/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24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Итого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42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51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30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6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12</w:t>
            </w:r>
          </w:p>
        </w:tc>
      </w:tr>
    </w:tbl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3.1.1.1. Законодательство в сфере дорожного движения.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(ТЕМА 1)Законодательство,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природы: общие положения; права и обязанности граждан, общественных и иных организаций в области охраны окружающей среды; ответственность за нарушение законодательства в области охраны окружающей среды.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(ТЕМА 2)Законодательство, устанавливающее ответственность за нарушения в сфере дорожного движения: задачи и принципы Уголовного кодекса Российской Федерации; понятие преступления и виды преступлений; понятие и цели наказания, виды наказаний; экологические преступления; ответственность за преступления против безопасности движения и эксплуатации транспорта; задачи и принципы законодательства об административных правонарушениях; административное правонарушение и административная ответственность; административное наказание; назначение административного наказания; административные правонарушения в области охраны окружающей среды и природопользования; административные правонарушения в области дорожного движения; административные правонарушения против порядка управления; исполнение постановлений по делам об административных правонарушениях; размеры штрафов за административные правонарушения; гражданское законодательство; возникновение гражданских прав и обязанностей, осуществление и защита гражданских прав; объекты гражданских прав; право собственности и другие вещные права; аренда транспортных средств; страхование; обязательства вследствие причинения вреда; возмещение вреда лицом, застраховавшим свою ответственность; ответственность за вред, причиненный деятельностью, создающей повышенную опасность для окружающих; ответственность при отсутствии вины причинителя вреда; общие положения; условия и порядок осуществления обязательного страхования; компенсационные выплаты.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3.1.1.2. Правила дорожного движения.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(ТЕМА 3) Общие положения, основные понятия и термины, используемые в Правилах дорожного движения: значение Правил дорожного движения в обеспечении порядка и безопасности дорожного движения; структура Правил дорожного движения; дорожное движение; дорога и ее элементы; пешеходные переходы, их виды и обозначения с помощью дорожных знаков и дорожной разметки; прилегающие территории: порядок въезда, выезда и движения по прилегающим к дороге территориям; порядок движения в жилых зонах; автомагистрали, порядок движения различных видов транспортных средств по автомагистралям; запрещения, вводимые на автомагистралях; перекрестки, виды перекрестков в зависимости от способа организации движения; определение приоритета в движении; железнодорожные переезды и их разновидности; участники дорожного движения; лица, наделенные полномочиями по регулированию дорожного движения; виды транспортных средств; организованная транспортная колонна; ограниченная видимость, участки дорог с ограниченной видимостью; опасность для движения; дорожно-транспортное происшествие; перестроение, опережение, обгон, остановка и стоянка транспортных средств; темное время суток, недостаточная видимость; меры безопасности, предпринимаемые водителями транспортных средств, при движении в темное время суток и в условиях недостаточной видимости; населенный пункт: обозначение населенных пунктов с помощью дорожных знаков; различия в порядке движения по населенным пунктам в зависимости от их обозначения.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(ТЕМА 4) Обязанности участников дорожного движения: общие обязанности водителей; документы, которые водитель механического транспортного средства обязан иметь при себе и передавать для проверки сотрудникам полиции; обязанности водителя по обеспечению исправного технического состояния транспортного средства; порядок прохождения освидетельствования на состояние алкогольного опьянения и медицинского освидетельствования на состояние опьянения; порядок предоставления транспортных средств должностным лицам; обязанности водителей, причастных к дорожно-транспортному происшествию; запретительные требования, предъявляемые к водителям; права и обязанности водителей транспортных средств, движущихся с включенным проблесковым маячком синего цвета (маячками синего и красного цветов) и специальным звуковым сигналом; обязанности других водителей по обеспечению беспрепятственного проезда указанных транспортных средств и сопровождаемых ими транспортных средств; обязанности пешеходов и пассажиров по обеспечению безопасности дорожного движения.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(ТЕМА 5) Дорожные знаки: значение дорожных знаков в общей системе организации дорожного движения; классификация дорожных знаков; основной, предварительный, дублирующий, повторный знак; временные дорожные знаки; требования к расстановке знаков; назначение предупреждающих знаков; порядок установки предупреждающих знаков различной конфигурации; название и значение предупреждающих знаков; действия водителя при приближении к опасному участку дороги, обозначенному соответствующим предупреждающим знаком; назначение знаков приоритета; название, значение и порядок их установки; действия водителей в соответствии с требованиями знаков приоритета; назначение запрещающих знаков; название, значение и порядок их установки; распространение действия запрещающих знаков на различные виды транспортных средств; действия водителей в соответствии с требованиями запрещающих знаков; зона действия запрещающих знаков; название, значение и порядок установки предписывающих знаков; распространение действия предписывающих знаков на различные виды транспортных средств; действия водителей в соответствии с требованиями предписывающих знаков; назначение знаков особых предписаний; название, значение и порядок их установки; особенности движения по участкам дорог, обозначенным знаками особых предписаний; назначение информационных знаков; название, значение и порядок их установки; действия водителей в соответствии с требованиями информационных знаков; назначение знаков сервиса; название, значение и порядок установки знаков сервиса; назначение знаков дополнительной информации (табличек); название и взаимодействие их с другими знаками; действия водителей с учетом требований знаков дополнительной информации.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(ТЕМА 6) Дорожная разметка и ее характеристики: значение разметки в общей системе организации дорожного движения, классификация разметки; назначение и виды горизонтальной разметки; постоянная и временная разметка; цвет и условия применения каждого вида горизонтальной разметки; действия водителей в соответствии с ее требованиями; взаимодействие горизонтальной разметки с дорожными знаками; назначение вертикальной разметки; цвет и условия применения вертикальной разметки.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 xml:space="preserve">(ТЕМА 7) Порядок движения и расположение транспортных средств на проезжей части: предупредительные сигналы; виды и назначение сигналов; правила подачи сигналов световыми указателями поворотов и рукой; начало движения, перестроение; повороты направо, налево и разворот; поворот налево и разворот на проезжей части с трамвайными путями; движение задним ходом; случаи, когда водители должны уступать дорогу транспортным средствам, приближающимся справа; движение по дорогам с полосой разгона и торможения; средства организации дорожного движения, дающие водителю информацию о количестве полос движения; определение количества полос движения при отсутствии данных средств; порядок движения транспортных средств по дорогам с различной шириной проезжей части; порядок движения тихоходных транспортных средств; движение безрельсовых транспортных средств по трамвайным путям попутного направления, расположенным слева на одном уровне с проезжей частью; движение транспортных средств по обочинам, тротуарам и пешеходным дорожкам; выбор дистанции, интервалов и скорости в различных условиях движения; допустимые значения скорости движения для различных видов транспортных средств и условий перевозки; обгон, опережение; объезд препятствия и встречный разъезд; действия водителей перед началом обгона и при обгоне; места, где обгон запрещен; опережение транспортных средств при проезде пешеходных переходов; объезд препятствия; встречный разъезд на узких участках дорог; встречный разъезд на подъемах и спусках; приоритет маршрутных транспортных средств; пересечение трамвайных путей вне перекрестка; порядок движения по дороге с выделенной полосой для маршрутных транспортных средств и транспортных средств, используемых в качестве легкового такси; правила поведения водителей в случаях, когда троллейбус или автобус начинает движение от обозначенного места остановки; учебная езда; требования к обучающему, обучаемому и механическому транспортному средству, на котором проводится обучение; дороги и места, где запрещается учебная езда; дополнительные требования к движению велосипедов, мопедов, гужевых повозок, а также прогону животных; ответственность водителей за нарушения порядка движения и расположения транспортных средств на проезжей части. 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(ПРАКТИЧЕСКОЕ ЗАНЯТИЕ ПО ТЕМЕ 7) Решение ситуационных задач.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 xml:space="preserve">(ТЕМА 8) Остановка и стоянка транспортных средств: порядок остановки и стоянки; способы постановки транспортных средств на стоянку; длительная стоянка вне населенных пунктов; остановка и стоянка на автомагистралях; места, где остановка и стоянка запрещены; остановка и стоянка в жилых зонах; вынужденная остановка; действия водителей при вынужденной остановке в местах, где остановка запрещена, а также на автомагистралях и железнодорожных переездах; правила применения аварийной сигнализации и знака аварийной остановки при вынужденной остановке транспортного средства; меры, предпринимаемые водителем после остановки транспортного средства; ответственность водителей транспортных средств за нарушения правил остановки и стоянки. 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(ПРАКТИЧЕСКОЕ ЗАНЯТИЕ  ПО ТЕМЕ 8) Решение ситуационных задач.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(ТЕМА 9) Регулирование дорожного движения: средства регулирования дорожного движения; значения сигналов светофора, действия водителей и пешеходов в соответствии с этими сигналами; реверсивные светофоры; светофоры для регулирования движения трамваев, а также других маршрутных транспортных средств, движущихся по выделенной для них полосе; светофоры для регулирования движения через железнодорожные переезды; значение сигналов регулировщика для безрельсовых транспортных средств, трамваев и пешеходов; порядок остановки при сигналах светофора или регулировщика, запрещающих движение; действия водителей и пешеходов в случаях, когда указания регулировщика противоречат сигналам светофора, дорожным знакам и разметке.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(ТЕМА 10) Проезд перекрестков: общие правила проезда перекрестков; преимущества трамвая на перекрестке; регулируемые перекрестки; правила проезда регулируемых перекрестков; порядок движения по перекрестку, регулируемому светофором с дополнительными секциями; нерегулируемые перекрестки; правила проезда нерегулируемых перекрестков равнозначных и неравнозначных дорог; очередность проезда перекрестка неравнозначных дорог, когда главная дорога меняет направление; действия водителя в случае, если он не может определить наличие покрытия на дороге (темное время суток, грязь, снег) и при отсутствии знаков приоритета; ответственность водителей за нарушения правил проезда перекрестков.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(ПРАКТИЧЕСКОЕ ЗАНЯТИЕ ПО ТЕМЕ 10)  Решение ситуационных задач.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 xml:space="preserve">(ТЕМА 11) Проезд пешеходных переходов, мест остановок маршрутных транспортных средств и железнодорожных переездов: правила проезда нерегулируемых пешеходных переходов; правила проезда регулируемых пешеходных переходов; действия водителей при появлении на проезжей части слепых пешеходов; правила проезда мест остановок маршрутных транспортных средств; действия водителя транспортного средства, имеющего опознавательные знаки "Перевозка детей" при посадке детей в транспортное средство и высадке из него, а также водителей, приближающихся к такому транспортному средству; правила проезда железнодорожных переездов; места остановки транспортных средств при запрещении движения через переезд; запрещения, действующие на железнодорожном переезде; случаи, требующие согласования условий движения через переезд с начальником дистанции пути железной дороги; ответственность водителей за нарушения правил проезда пешеходных переходов, мест остановок маршрутных транспортных средств и железнодорожных переездов. 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(ПРАКТИЧЕСКОЕ ЗАНЯТИЕ ПО ТЕМЕ 11) Решение ситуационных задач.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(ТЕМА 12) Порядок использования внешних световых приборов и звуковых сигналов: правила использования внешних световых приборов в различных условиях движения; действия водителя при ослеплении; обозначение транспортного средства при остановке и стоянке в темное время суток на неосвещенных участках дорог, а также в условиях недостаточной видимости; обозначение движущегося транспортного средства в светлое время суток; порядок использования противотуманных фар и задних противотуманных фонарей; использование фары-искателя, фары-прожектора и знака автопоезда; порядок применения звуковых сигналов в различных условиях движения.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(ТЕМА 13) Буксировка транспортных средств, перевозка людей и грузов: условия и порядок буксировки механических транспортных средств на гибкой сцепке, жесткой сцепке и методом частичной погрузки; перевозка людей в буксируемых и буксирующих транспортных средствах; случаи, когда буксировка запрещена; требование к перевозке людей в грузовом автомобиле; обязанности водителя перед началом движения; дополнительные требования при перевозке детей; случаи, когда запрещается перевозка людей; правила размещения и закрепления груза на транспортном средстве; перевозка грузов, выступающих за габариты транспортного средства; обозначение перевозимого груза; случаи,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(далее - Госавтоинспекция).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(ТЕМА 14)Требования к оборудованию и техническому состоянию транспортных средств: общие требования; порядок прохождения технического осмотра; неисправности и условия, при наличии которых запрещается эксплуатация транспортных средств; типы регистрационных знаков, применяемые для различных групп транспортных средств; требования к установке государственных регистрационных знаков на транспортных средствах; опознавательные знаки транспортных средств.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3.1.2. Учебный предмет "Психофизиологические основы деятельности водителя".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sz w:val="24"/>
          <w:szCs w:val="24"/>
          <w:rFonts w:ascii="Times New Roman" w:cs="Times New Roman" w:hAnsi="Times New Roman"/>
        </w:rPr>
        <w:t>Распределение учебных часов по разделам и темам</w:t>
      </w:r>
    </w:p>
    <w:p>
      <w:pPr>
        <w:pStyle w:val="style25"/>
        <w:jc w:val="right"/>
      </w:pPr>
      <w:r>
        <w:rPr>
          <w:rFonts w:ascii="Times New Roman" w:cs="Times New Roman" w:hAnsi="Times New Roman"/>
        </w:rPr>
        <w:t>Таблица 3</w:t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tbl>
      <w:tblPr>
        <w:tblBorders>
          <w:top w:color="00000A" w:space="0" w:sz="4" w:val="single"/>
          <w:left w:color="00000A" w:space="0" w:sz="4" w:val="single"/>
          <w:right w:color="00000A" w:space="0" w:sz="4" w:val="single"/>
        </w:tblBorders>
        <w:jc w:val="left"/>
      </w:tblPr>
      <w:tblGrid>
        <w:gridCol w:w="850"/>
        <w:gridCol w:w="6094"/>
        <w:gridCol w:w="1"/>
      </w:tblGrid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vMerge w:val="restart"/>
            <w:shd w:fill="auto"/>
            <w:tcW w:type="dxa" w:w="85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restart"/>
            <w:shd w:fill="auto"/>
            <w:tcW w:type="dxa" w:w="609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Наименование разделов и тем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gridSpan w:val="3"/>
            <w:shd w:fill="auto"/>
            <w:tcW w:type="dxa" w:w="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Количество часов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85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both"/>
              <w:ind w:firstLine="540" w:left="0" w:right="0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609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both"/>
              <w:ind w:firstLine="540" w:left="0" w:right="0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0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Всего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17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sz w:val="18"/>
                <w:szCs w:val="18"/>
                <w:rFonts w:ascii="Times New Roman" w:cs="Times New Roman" w:hAnsi="Times New Roman"/>
              </w:rPr>
              <w:t>Теоретические занятия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27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sz w:val="18"/>
                <w:szCs w:val="18"/>
                <w:rFonts w:ascii="Times New Roman" w:cs="Times New Roman" w:hAnsi="Times New Roman"/>
              </w:rPr>
              <w:t>Практические занятия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85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sz w:val="16"/>
                <w:szCs w:val="16"/>
                <w:rFonts w:ascii="Times New Roman" w:cs="Times New Roman" w:hAnsi="Times New Roman"/>
              </w:rPr>
              <w:t>ТЕМА 1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09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Познавательные функции, системы восприятия и психомоторные навыки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0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17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27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-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85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sz w:val="16"/>
                <w:szCs w:val="16"/>
                <w:rFonts w:ascii="Times New Roman" w:cs="Times New Roman" w:hAnsi="Times New Roman"/>
              </w:rPr>
              <w:t>ТЕМА</w:t>
            </w:r>
            <w:r>
              <w:rPr>
                <w:rFonts w:ascii="Times New Roman" w:cs="Times New Roman" w:hAnsi="Times New Roman"/>
              </w:rPr>
              <w:t xml:space="preserve"> 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09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Этические основы деятельности водителя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0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17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27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-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85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sz w:val="16"/>
                <w:szCs w:val="16"/>
                <w:rFonts w:ascii="Times New Roman" w:cs="Times New Roman" w:hAnsi="Times New Roman"/>
              </w:rPr>
              <w:t>ТЕМА</w:t>
            </w:r>
            <w:r>
              <w:rPr>
                <w:rFonts w:ascii="Times New Roman" w:cs="Times New Roman" w:hAnsi="Times New Roman"/>
              </w:rPr>
              <w:t xml:space="preserve"> 3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09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Основы эффективного общения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0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17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27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-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85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sz w:val="16"/>
                <w:szCs w:val="16"/>
                <w:rFonts w:ascii="Times New Roman" w:cs="Times New Roman" w:hAnsi="Times New Roman"/>
              </w:rPr>
              <w:t>ТЕМА</w:t>
            </w:r>
            <w:r>
              <w:rPr>
                <w:rFonts w:ascii="Times New Roman" w:cs="Times New Roman" w:hAnsi="Times New Roman"/>
              </w:rPr>
              <w:t xml:space="preserve"> 4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09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Эмоциональные состояния и профилактика конфликтов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0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17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27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-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85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sz w:val="16"/>
                <w:szCs w:val="16"/>
                <w:rFonts w:ascii="Times New Roman" w:cs="Times New Roman" w:hAnsi="Times New Roman"/>
              </w:rPr>
              <w:t>ТЕМА 5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09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Саморегуляция и профилактика конфликтов (психологический практикум)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0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4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17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-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27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4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85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09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Итого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0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17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8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27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4</w:t>
            </w:r>
          </w:p>
        </w:tc>
      </w:tr>
    </w:tbl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(ТЕМА 1) Познавательные функции, системы восприятия и психомоторные навыки: понятие о познавательных функциях (внимание, восприятие, память, мышление); внимание и его свойства (устойчивость, концентрация, распределение, переключение, объем); причины отвлечения внимания во время управления транспортным средством; способность сохранять внимание при наличии отвлекающих факторов; монотония; влияние усталости и сонливости на свойства внимания; способы профилактики усталости; виды информации; выбор необходимой информации в процессе управления транспортным средством; информационная перегрузка; системы восприятия и их значение в деятельности водителя; опасности, связанные с неправильным восприятием дорожной обстановки; зрительная система; поле зрения, острота зрения и зона видимости; периферическое и центральное зрение; факторы, влияющие на уменьшение поля зрения водителя; другие системы восприятия (слуховая система, вестибулярная система, суставно-мышечное чувство, интероцепция) и их значение в деятельности водителя; влияние скорости движения транспортного средства, алкоголя, медикаментов и эмоциональных состояний водителя на восприятие дорожной обстановки; память; виды памяти и их значение для накопления профессионального опыта; мышление; анализ и синтез как основные процессы мышления; оперативное мышление и прогнозирование; навыки распознавания опасных ситуаций; принятие решения в различных дорожных ситуациях; важность принятия правильного решения на дороге; формирование психомоторных навыков управления автомобилем; влияние возрастных и тендерных различий на формирование психомоторных навыков; простая и сложная сенсомоторные реакции, реакция в опасной зоне; факторы, влияющие на быстроту реакции.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(ТЕМА 2) Этические основы деятельности водителя: цели обучения управлению транспортным средством; мотивация в жизни и на дороге; мотивация достижения успеха и избегания неудач; склонность к рискованному поведению на дороге; формирование привычек; ценности человека, группы и водителя; свойства личности и темперамент; влияние темперамента на стиль вождения; негативное социальное научение; понятие социального давления; влияние рекламы, прессы и киноиндустрии на поведение водителя; ложное чувство безопасности; влияние социальной роли и социального окружения на стиль вождения; способы нейтрализации социального давления в процессе управления транспортным средством; представление об этике и этических нормах; этические нормы водителя; ответственность водителя за безопасность на дороге; взаимоотношения водителя с другими участниками дорожного движения; уязвимые участники дорожного движения, требующие особого внимания (пешеходы, велосипедисты, дети, пожилые люди, инвалиды); причины предоставления преимущества на дороге транспортным средствам, оборудованным специальными световыми и звуковыми сигналами; особенности поведения водителей и пешеходов в жилых зонах и в местах парковки.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(ТЕМА 3) Основы эффективного общения: понятие общения, его функции, этапы общения; стороны общения, их общая характеристика (общение как обмен информацией, общение как взаимодействие, общение как восприятие и понимание других людей); характеристика вербальных и невербальных средств общения; основные "эффекты" в восприятии других людей; виды общения (деловое, личное); качества человека, важные для общения; стили общения; барьеры в межличностном общении, причины и условия их формирования; общение в условиях конфликта; особенности эффективного общения; правила, повышающие эффективность общения.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(ТЕМА 4) Эмоциональные состояния и профилактика конфликтов: эмоции и поведение водителя; эмоциональные состояния (гнев, тревога, страх, эйфория, стресс, фрустрация); изменение восприятия дорожной ситуации и поведения в различных эмоциональных состояниях; управление поведением на дороге; экстренные меры реагирования; способы саморегуляции эмоциональных состояний; конфликтные ситуации и конфликты на дороге; причины агрессии и враждебности у водителей и других участников дорожного движения; тип мышления, приводящий к агрессивному поведению; изменение поведения водителя после употребления алкоголя и медикаментов; влияние плохого самочувствия на поведение водителя; профилактика конфликтов; правила взаимодействия с агрессивным водителем.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(ПРАКТИЧЕСКОЕ ЗАНЯТИЕ ПО ТЕМЕ 5) Саморегуляция и профилактика конфликтов: приобретение практического опыта оценки собственного психического состояния и поведения, опыта саморегуляции, а также первичных навыков профилактики конфликтов; решение ситуационных задач по оценке психического состояния, поведения, профилактике конфликтов и общению в условиях конфликта. Психологический практикум.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3.1.3. Учебный предмет "Основы управления транспортными средствами".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sz w:val="24"/>
          <w:szCs w:val="24"/>
          <w:rFonts w:ascii="Times New Roman" w:cs="Times New Roman" w:hAnsi="Times New Roman"/>
        </w:rPr>
        <w:t>Распределение учебных часов по разделам и темам</w:t>
      </w:r>
    </w:p>
    <w:p>
      <w:pPr>
        <w:pStyle w:val="style25"/>
        <w:jc w:val="right"/>
      </w:pPr>
      <w:r>
        <w:rPr>
          <w:sz w:val="24"/>
          <w:szCs w:val="24"/>
          <w:rFonts w:ascii="Times New Roman" w:cs="Times New Roman" w:hAnsi="Times New Roman"/>
        </w:rPr>
      </w:r>
    </w:p>
    <w:p>
      <w:pPr>
        <w:pStyle w:val="style25"/>
        <w:jc w:val="right"/>
      </w:pPr>
      <w:r>
        <w:rPr>
          <w:sz w:val="24"/>
          <w:szCs w:val="24"/>
          <w:rFonts w:ascii="Times New Roman" w:cs="Times New Roman" w:hAnsi="Times New Roman"/>
        </w:rPr>
        <w:t>Таблица 4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</w:r>
    </w:p>
    <w:tbl>
      <w:tblPr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</w:tblBorders>
        <w:jc w:val="left"/>
        <w:tblInd w:type="dxa" w:w="40"/>
      </w:tblPr>
      <w:tblGrid>
        <w:gridCol w:w="5015"/>
        <w:gridCol w:w="1"/>
      </w:tblGrid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restart"/>
            <w:shd w:fill="auto"/>
            <w:tcW w:type="dxa" w:w="501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Наименование разделов и тем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gridSpan w:val="3"/>
            <w:shd w:fill="auto"/>
            <w:tcW w:type="dxa" w:w="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Количество часов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501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both"/>
              <w:ind w:firstLine="540" w:left="0" w:right="0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restart"/>
            <w:shd w:fill="auto"/>
            <w:tcW w:type="dxa" w:w="104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Всего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gridSpan w:val="2"/>
            <w:shd w:fill="auto"/>
            <w:tcW w:type="dxa" w:w="116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В том числе</w:t>
            </w:r>
          </w:p>
        </w:tc>
      </w:tr>
      <w:tr>
        <w:trPr>
          <w:trHeight w:hRule="atLeast" w:val="1260"/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501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both"/>
              <w:ind w:firstLine="540" w:left="0" w:right="0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104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both"/>
              <w:ind w:firstLine="540" w:left="0" w:right="0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8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Теоретические занятия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9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Практические занятия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shd w:fill="auto"/>
            <w:tcW w:type="dxa" w:w="501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sz w:val="16"/>
                <w:szCs w:val="16"/>
                <w:rFonts w:ascii="Times New Roman" w:cs="Times New Roman" w:hAnsi="Times New Roman"/>
              </w:rPr>
              <w:t>ТЕМА</w:t>
            </w:r>
            <w:r>
              <w:rPr>
                <w:rFonts w:ascii="Times New Roman" w:cs="Times New Roman" w:hAnsi="Times New Roman"/>
              </w:rPr>
              <w:t xml:space="preserve"> 1.Дорожное движение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shd w:fill="auto"/>
            <w:tcW w:type="dxa" w:w="104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shd w:fill="auto"/>
            <w:tcW w:type="dxa" w:w="178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shd w:fill="auto"/>
            <w:tcW w:type="dxa" w:w="179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-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501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sz w:val="16"/>
                <w:szCs w:val="16"/>
                <w:rFonts w:ascii="Times New Roman" w:cs="Times New Roman" w:hAnsi="Times New Roman"/>
              </w:rPr>
              <w:t>ТЕМА</w:t>
            </w:r>
            <w:r>
              <w:rPr>
                <w:rFonts w:ascii="Times New Roman" w:cs="Times New Roman" w:hAnsi="Times New Roman"/>
              </w:rPr>
              <w:t xml:space="preserve">  2.Профессиональная надежность водителя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04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78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79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-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501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sz w:val="16"/>
                <w:szCs w:val="16"/>
                <w:rFonts w:ascii="Times New Roman" w:cs="Times New Roman" w:hAnsi="Times New Roman"/>
              </w:rPr>
              <w:t>ТЕМА</w:t>
            </w:r>
            <w:r>
              <w:rPr>
                <w:rFonts w:ascii="Times New Roman" w:cs="Times New Roman" w:hAnsi="Times New Roman"/>
              </w:rPr>
              <w:t xml:space="preserve">  3.Влияние свойств транспортного средства на эффективность и безопасность управления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04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78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79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-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501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sz w:val="16"/>
                <w:szCs w:val="16"/>
                <w:rFonts w:ascii="Times New Roman" w:cs="Times New Roman" w:hAnsi="Times New Roman"/>
              </w:rPr>
              <w:t>ТЕМА</w:t>
            </w:r>
            <w:r>
              <w:rPr>
                <w:rFonts w:ascii="Times New Roman" w:cs="Times New Roman" w:hAnsi="Times New Roman"/>
              </w:rPr>
              <w:t xml:space="preserve"> 4.Дорожные условия и безопасность движения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04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4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78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79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501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sz w:val="16"/>
                <w:szCs w:val="16"/>
                <w:rFonts w:ascii="Times New Roman" w:cs="Times New Roman" w:hAnsi="Times New Roman"/>
              </w:rPr>
              <w:t>ТЕМА</w:t>
            </w:r>
            <w:r>
              <w:rPr>
                <w:rFonts w:ascii="Times New Roman" w:cs="Times New Roman" w:hAnsi="Times New Roman"/>
              </w:rPr>
              <w:t xml:space="preserve"> 5.Принципы эффективного и безопасного управления транспортным средством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04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78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79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-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01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sz w:val="16"/>
                <w:szCs w:val="16"/>
                <w:rFonts w:ascii="Times New Roman" w:cs="Times New Roman" w:hAnsi="Times New Roman"/>
              </w:rPr>
              <w:t>ТЕМА</w:t>
            </w:r>
            <w:r>
              <w:rPr>
                <w:rFonts w:ascii="Times New Roman" w:cs="Times New Roman" w:hAnsi="Times New Roman"/>
              </w:rPr>
              <w:t xml:space="preserve"> 6. Обеспечение безопасности наиболее уязвимых участников дорожного движения</w:t>
            </w:r>
          </w:p>
        </w:tc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04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8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9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-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01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Итого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04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14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8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9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</w:tr>
    </w:tbl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(ТЕМА 1) Дорожное движение: дорожное движение как система управления водитель-автомобиль-дорога (ВАД); показатели качества функционирования системы ВАД; понятие о дорожно-транспортном происшествии (ДТП); виды дорожно-транспортных происшествий; причины возникновения дорожно-транспортных происшествий; анализ безопасности дорожного движения (БДД) в России; система водитель-автомобиль (ВА); цели и задачи управления транспортным средством; различие целей и задач управления транспортным средством при участии в спортивных соревнованиях и при участии в дорожном движении; элементы системы водитель-автомобиль; показатели качества управления транспортным средством: эффективность и безопасность; безаварийность как условие достижения цели управления транспортным средством; классификация автомобильных дорог; транспортный поток; средняя скорость; интенсивность движения и плотность транспортного потока; пропускная способность дороги; средняя скорость и плотность транспортного потока; соответствующие пропускной способности дороги; причины возникновения заторов.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(ТЕМА 2) Профессиональная надежность водителя: понятие о надежности водителя; анализ деятельности водителя; информация, необходимая водителю для управления транспортным средством; обработка информации; сравнение текущей информации с безопасными значениями; сформированными в памяти водителя, в процессе обучения и накопления опыта; штатные и нештатные ситуации; снижение надежности водителя при неожиданном возникновении нештатной ситуации; влияние прогноза возникновения нештатной ситуации, стажа и возраста водителя на время его реакции; влияние скорости движения транспортного средства на размеры поля зрения и концентрацию внимания; влияние личностных качеств водителя на надежность управления транспортным средством; влияние утомления на надежность водителя; зависимость надежности водителя от продолжительности управления автомобилем; режим труда и отдыха водителя; зависимость надежности водителя от различных видов недомоганий, продолжительности нетрудоспособности в течение года, различных видов заболеваний, курения и степени опьянения; мотивы безопасного и эффективного управления транспортным средством.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(ТЕМА 3) Влияние свойств транспортного средства на эффективность и безопасность управления: силы, действующие на транспортное средство в различных условиях движения; уравнение тягового баланса; сила сцепления колес с дорогой; понятие о коэффициенте сцепления; изменение коэффициента сцепления в зависимости от погодных условий, режимов движения транспортного средства, состояния шин и дорожного покрытия; условие движения без буксования колес; свойства эластичного колеса; круг силы сцепления; влияние величины продольной реакции на поперечную реакцию; деформации автошины при разгоне, торможении, действии боковой силы; угол увода; гидроскольжение и аквапланирование шины; силы и моменты, действующие на транспортное средство при торможении и при криволинейном движении; скоростные и тормозные свойства, поворачиваемость транспортного средства; устойчивость продольного и бокового движения транспортного средства; условия потери устойчивости бокового движения транспортного средства при разгоне, торможении и повороте; устойчивость против опрокидывания; резервы устойчивости транспортного средства; управляемость продольным и боковым движением транспортного средства; влияние технического состояния систем управления подвески и шин на управляемость.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 xml:space="preserve">(ТЕМА 4) Дорожные условия и безопасность движения: динамический габарит транспортного средства; опасное пространство, возникающее вокруг транспортного средства при движении; изменение размеров и формы опасного пространства при изменении скорости и траектории движения транспортного средства; понятие о тормозном и остановочном пути; зависимость расстояния, пройденного транспортным средством за время реакции водителя и время срабатывания тормозного привода, от скорости движения транспортного средства, его технического состояния, а также состояния дорожного покрытия; безопасная дистанция в секундах и метрах; способы контроля безопасной дистанции; безопасный боковой интервал; резервы управления скоростью, ускорением, дистанцией и боковым интервалом; условия безопасного управления; дорожные условия и прогнозирование изменения дорожной ситуации; выбор скорости, ускорения, дистанции и бокового интервала с учетом геометрических параметров дороги и условий движения; влияние плотности транспортного потока на вероятность и тип ДТП; зависимость безопасной дистанции от категорий транспортных средств в паре "ведущий - ведомый"; безопасные условия обгона (опережения); повышение риска ДТП при увеличении отклонения скорости транспортного средства от средней скорости транспортного потока; повышение вероятности возникновения ДТП при увеличении неравномерности движения транспортного средства в транспортном потоке. 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(ПРАКТИЧЕСКОЕ ЗАНЯТИЕ ПО ТЕМЕ 4) Решение ситуационных задач.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(ТЕМА 5) Принципы эффективного и безопасного управления транспортным средством: влияние опыта, приобретаемого водителем, на уровень аварийности в дорожном движении; наиболее опасный период накопления водителем опыта; условия безопасного управления транспортным средством; регулирование скорости движения транспортного средства с учетом плотности транспортного потока; показатели эффективности управления транспортным средством; зависимость средней скорости транспортного средства от его максимальной скорости в транспортных потоках различной плотности; снижение эксплуатационного расхода топлива - действенный способ повышения эффективности управления транспортным средством; безопасное и эффективное управления транспортным средством; проблема экологической безопасности; принципы экономичного управления транспортным средством; факторы, влияющие на эксплуатационный расход топлива.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(ТЕМА 6) Обеспечение безопасности наиболее уязвимых участников дорожного движения: безопасность пассажиров транспортных средств; результаты исследований, позволяющие утверждать о необходимости и эффективности использования ремней безопасности; опасные последствия срабатывания подушек безопасности для непристегнутых водителя и пассажиров транспортных средств; использование ремней безопасности; детская пассажирская безопасность; назначение, правила подбора и установки детских удерживающих устройств; необходимость использования детских удерживающих устройств при перевозке детей до 12-летнего возраста; безопасность пешеходов и велосипедистов; подушки безопасности для пешеходов и велосипедистов; световозвращающие элементы, их типы и эффективность использования; особенности проезда нерегулируемых пешеходных переходов, расположенных вблизи детских учреждений; обеспечение безопасности пешеходов и велосипедистов при движении в жилых зонах.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3.1.4. Учебный предмет "Первая помощь при дорожно-транспортном происшествии".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sz w:val="24"/>
          <w:szCs w:val="24"/>
          <w:rFonts w:ascii="Times New Roman" w:cs="Times New Roman" w:hAnsi="Times New Roman"/>
        </w:rPr>
        <w:t>Распределение учебных часов по разделам и темам</w:t>
      </w:r>
    </w:p>
    <w:p>
      <w:pPr>
        <w:pStyle w:val="style25"/>
        <w:jc w:val="right"/>
      </w:pPr>
      <w:r>
        <w:rPr>
          <w:rFonts w:ascii="Times New Roman" w:cs="Times New Roman" w:hAnsi="Times New Roman"/>
        </w:rPr>
        <w:t>Таблица 5</w:t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tbl>
      <w:tblPr>
        <w:tblBorders>
          <w:top w:color="00000A" w:space="0" w:sz="4" w:val="single"/>
          <w:left w:color="00000A" w:space="0" w:sz="4" w:val="single"/>
          <w:right w:color="00000A" w:space="0" w:sz="4" w:val="single"/>
        </w:tblBorders>
        <w:jc w:val="left"/>
      </w:tblPr>
      <w:tblGrid>
        <w:gridCol w:w="708"/>
        <w:gridCol w:w="5102"/>
        <w:gridCol w:w="127"/>
      </w:tblGrid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vMerge w:val="restart"/>
            <w:shd w:fill="auto"/>
            <w:tcW w:type="dxa" w:w="70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restart"/>
            <w:shd w:fill="auto"/>
            <w:tcW w:type="dxa" w:w="510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Наименование разделов и тем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gridSpan w:val="3"/>
            <w:shd w:fill="auto"/>
            <w:tcW w:type="dxa" w:w="127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Количество часов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vMerge w:val="continue"/>
            <w:shd w:fill="auto"/>
            <w:tcW w:type="dxa" w:w="70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both"/>
              <w:ind w:firstLine="540" w:left="0" w:right="0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510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both"/>
              <w:ind w:firstLine="540" w:left="0" w:right="0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restart"/>
            <w:shd w:fill="auto"/>
            <w:tcW w:type="dxa" w:w="114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Всего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gridSpan w:val="2"/>
            <w:shd w:fill="auto"/>
            <w:tcW w:type="dxa" w:w="966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В том числе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70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both"/>
              <w:ind w:firstLine="540" w:left="0" w:right="0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510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both"/>
              <w:ind w:firstLine="540" w:left="0" w:right="0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114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both"/>
              <w:ind w:firstLine="540" w:left="0" w:right="0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526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Теоретические занятия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1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Практические занятия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0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sz w:val="16"/>
                <w:szCs w:val="16"/>
                <w:rFonts w:ascii="Times New Roman" w:cs="Times New Roman" w:hAnsi="Times New Roman"/>
              </w:rPr>
              <w:t>ТЕМА 1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10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Организационно-правовые аспекты оказания первой помощи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14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526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1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-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0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sz w:val="16"/>
                <w:szCs w:val="16"/>
                <w:rFonts w:ascii="Times New Roman" w:cs="Times New Roman" w:hAnsi="Times New Roman"/>
              </w:rPr>
              <w:t>ТЕМА2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10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Оказание первой помощи при отсутствии сознания, остановке дыхания и кровообращения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14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4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526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1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0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sz w:val="16"/>
                <w:szCs w:val="16"/>
                <w:rFonts w:ascii="Times New Roman" w:cs="Times New Roman" w:hAnsi="Times New Roman"/>
              </w:rPr>
              <w:t>ТЕМА</w:t>
            </w:r>
            <w:r>
              <w:rPr>
                <w:rFonts w:ascii="Times New Roman" w:cs="Times New Roman" w:hAnsi="Times New Roman"/>
              </w:rPr>
              <w:t>3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10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Оказание первой помощи при наружных кровотечениях и травмах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14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4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526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1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0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sz w:val="16"/>
                <w:szCs w:val="16"/>
                <w:rFonts w:ascii="Times New Roman" w:cs="Times New Roman" w:hAnsi="Times New Roman"/>
              </w:rPr>
              <w:t>ТЕМА4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10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Оказание первой помощи при прочих состояниях, транспортировка пострадавших в дорожно-транспортном происшествии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14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6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526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1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4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0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10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Итого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14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16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526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8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19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8</w:t>
            </w:r>
          </w:p>
        </w:tc>
      </w:tr>
    </w:tbl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(ТЕМА 1) Организационно-правовые аспекты оказания первой помощи: понятие о видах ДТП, структуре и особенностях дорожно-транспортного травматизма; организация и виды помощи пострадавшим в ДТП; нормативная правовая база, определяющая права, обязанности и ответственность при оказании первой помощи; особенности оказания помощи детям, определяемые законодательно; понятие "первая помощь"; перечень состояний, при которых оказывается первая помощь; перечень мероприятий по ее оказанию; основные правила вызова скорой медицинской помощи, других специальных служб, сотрудники которых обязаны оказывать первую помощь; соблюдение правил личной безопасности при оказании первой помощи; простейшие меры профилактики инфекционных заболеваний, передающихся с кровью и биологическими жидкостями человека; современные наборы средств и устройств для оказания первой помощи (аптечка первой помощи (автомобильная), аптечка для оказания первой помощи работникам); основные компоненты, их назначение; общая последовательность действий на месте происшествия с наличием пострадавших; основные факторы, угрожающие жизни и здоровью при оказании первой помощи, пути их устранения; извлечение и перемещение пострадавшего в дорожно-транспортном происшествии.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(ТЕМА 2) Оказание первой помощи при отсутствии сознания, остановке дыхания и кровообращения: основные признаки жизни у пострадавшего; причины нарушения дыхания и кровообращения при дорожно-транспортном происшествии; способы проверки сознания, дыхания, кровообращения у пострадавшего в дорожно-транспортном происшествии; особенности сердечно-легочной реанимации (СЛР) у пострадавших в дорожно-транспортном происшествии; современный алгоритм проведения сердечно-легочной реанимации (СЛР); техника проведения искусственного дыхания и закрытого массажа сердца; ошибки и осложнения, возникающие при выполнении реанимационных мероприятий; прекращение СЛР; мероприятия, выполняемые после прекращения СЛР; особенности СЛР у детей; порядок оказания первой помощи при частичном и полном нарушении проходимости верхних дыхательных путей, вызванном инородным телом у пострадавших в сознании, без сознания; особенности оказания первой помощи тучному пострадавшему, беременной женщине и ребенку.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(ПРАКТИЧЕСКОЕ ЗАНЯТИЕ  ПО ТЕМЕ 2) Практическое занятие: оценка обстановки на месте дорожно-транспортного происшествия; отработка вызова скорой медицинской помощи, других специальных служб, сотрудники которых обязаны оказывать первую помощь; отработка навыков определения сознания у пострадавшего; отработка приемов восстановления проходимости верхних дыхательных путей; оценка признаков жизни у пострадавшего; отработка приемов искусственного дыхания "рот ко рту", "рот к носу", с применением устройств для искусственного дыхания; отработка приемов закрытого массажа сердца; выполнение алгоритма сердечно-легочной реанимации; отработка приема перевода пострадавшего в устойчивое боковое положение; отработка приемов удаления инородного тела из верхних дыхательных путей пострадавшего; экстренное извлечение пострадавшего из автомобиля или труднодоступного места, отработка основных приемов (пострадавший в сознании, пострадавший без сознания); оказание первой помощи без извлечения пострадавшего; отработка приема снятия мотоциклетного (велосипедного) шлема и других защитных приспособлений с пострадавшего.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(ТЕМА 3) Оказание первой помощи при наружных кровотечениях и травмах: цель и порядок выполнения обзорного осмотра пострадавшего в дорожно-транспортном происшествии; наиболее часто встречающиеся повреждения при дорожно-транспортном происшествии; особенности состояний пострадавшего в дорожно-транспортном происшествии, признаки кровотечения; понятия "кровотечение", "острая кровопотеря"; признаки различных видов наружного кровотечения (артериального, венозного, капиллярного, смешанного); способы временной остановки наружного кровотечения: пальцевое прижатие артерии, наложение жгута, максимальное сгибание конечности в суставе, прямое давление на рану, наложение давящей повязки; оказание первой помощи при носовом кровотечении; понятие о травматическом шоке; причины и признаки, особенности травматического шока у пострадавшего в дорожно-транспортном происшествии; мероприятия, предупреждающие развитие травматического шока; цель и последовательность подробного осмотра пострадавшего; основные состояния, с которыми может столкнуться участник оказания первой помощи; травмы головы; оказание первой помощи; особенности ранений волосистой части головы; особенности оказания первой помощи при травмах глаза и носа; травмы шеи, оказание первой помощи; остановка наружного кровотечения при травмах шеи; фиксация шейного отдела позвоночника (вручную, подручными средствами, с использованием медицинских изделий); травмы груди, оказание первой помощи; основные проявления травмы груди; особенности наложения повязок при травме груди; наложение окклюзионной (герметизирующей) повязки; особенности наложения повязки на рану груди с инородным телом; травмы живота и таза, основные проявления; оказание первой помощи; закрытая травма живота с признаками внутреннего кровотечения; оказание первой помощи; особенности наложения повязок на рану при выпадении органов брюшной полости, при наличии инородного тела в ране; травмы конечностей, оказание первой помощи; понятие "иммобилизация"; способы иммобилизации при травме конечностей; травмы позвоночника, оказание первой помощи.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(ПРАКТИЧЕСКОЕ ЗАНЯТИЕ ПО ТЕМЕ 3) Практическое занятие: отработка проведения обзорного осмотра пострадавшего в дорожно-транспортном происшествии с травматическими повреждениями; проведение подробного осмотра пострадавшего; остановка наружного кровотечения при ранении головы, шеи, груди, живота, таза и конечностей с помощью пальцевого прижатия артерий (сонной, подключичной, подмышечной, плечевой, бедренной); наложение табельного и импровизированного кровоостанавливающего жгута (жгута-закрутки, ремня); максимальное сгибание конечности в суставе, прямое давление на рану, наложение давящей повязки; отработка наложения окклюзионной (герметизирующей) повязки при ранении грудной клетки; наложение повязок при наличии инородного предмета в ране живота, груди, конечностей; отработка приемов первой помощи при переломах; иммобилизация (подручными средствами, аутоиммобилизация, с использованием медицинских изделий); отработка приемов фиксации шейного отдела позвоночника.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(ТЕМА 4) Оказание первой помощи при прочих состояниях, транспортировка пострадавших в дорожно-транспортном происшествии: цель и принципы придания пострадавшим оптимальных положений тела; оптимальные положения тела пострадавшего с травмами груди, живота, таза, конечностей, с потерей сознания, с признаками кровопотери; приемы переноски пострадавших на руках одним, двумя и более участниками оказания первой помощи; приемы переноски пострадавших с травмами головы, шеи, груди, живота, таза, конечностей и позвоночника; способы контроля состояния пострадавшего, находящегося в сознании, без сознания; влияние экстремальной ситуации на психоэмоциональное состояние пострадавшего и участника оказания первой помощи; простые приемы психологической поддержки; принципы передачи пострадавшего бригаде скорой медицинской помощи, другим специальным службам, сотрудники которых обязаны оказывать первую помощь; виды ожогов при дорожно-транспортном происшествии, их признаки; понятие о поверхностных и глубоких ожогах; ожог верхних дыхательных путей, основные проявления; оказание первой помощи; перегревание, факторы, способствующие его развитию; основные проявления, оказание первой помощи; холодовая травма, ее виды; основные проявления переохлаждения (гипотермии), отморожения, оказание первой помощи; отравления при дорожно-транспортном происшествии; пути попадания ядов в организм; признаки острого отравления; оказание первой помощи при попадании отравляющих веществ в организм через дыхательные пути, пищеварительный тракт, через кожу.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 xml:space="preserve">(ПРАКТИЧЕСКОЕ ЗАНЯТИЕ ПО ТЕМЕ 4) </w:t>
      </w:r>
      <w:r>
        <w:rPr>
          <w:sz w:val="23"/>
          <w:szCs w:val="23"/>
          <w:rFonts w:ascii="Times New Roman" w:cs="Times New Roman" w:hAnsi="Times New Roman"/>
        </w:rPr>
        <w:t xml:space="preserve">Практическое занятие: наложение повязок при ожогах различных областей тела; применение местного охлаждения; наложение термоизолирующей повязки при отморожениях; придание оптимального положения тела пострадавшему в дорожно-транспортном происшествии при: отсутствии сознания, травмах различных областей тела, значительной кровопотере; отработка приемов переноски пострадавших; решение ситуационных задач в режиме реального времени по оказанию первой помощи пострадавшим в дорожно-транспортном происшествии с различными повреждениями (травмами, потерей сознания, отсутствием признаков и жизни и с другими состояниями, требующими оказания первой помощи).  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ПРОМЕЖУТОЧНАЯ АТТЕСТАЦИЯ по предметам базового цикла. – 1 ЧАС.</w:t>
      </w:r>
    </w:p>
    <w:p>
      <w:pPr>
        <w:pStyle w:val="style25"/>
        <w:jc w:val="center"/>
        <w:ind w:firstLine="540" w:left="0" w:right="0"/>
      </w:pPr>
      <w:r>
        <w:rPr>
          <w:sz w:val="32"/>
          <w:b/>
          <w:szCs w:val="32"/>
          <w:rFonts w:ascii="Times New Roman" w:cs="Times New Roman" w:hAnsi="Times New Roman"/>
        </w:rPr>
        <w:t xml:space="preserve">3.2. Специальный цикл </w:t>
      </w:r>
      <w:r>
        <w:rPr>
          <w:color w:val="FF0000"/>
          <w:sz w:val="32"/>
          <w:b/>
          <w:szCs w:val="32"/>
          <w:rFonts w:ascii="Times New Roman" w:cs="Times New Roman" w:hAnsi="Times New Roman"/>
        </w:rPr>
        <w:t>Рабочей учебной</w:t>
      </w:r>
      <w:r>
        <w:rPr>
          <w:sz w:val="32"/>
          <w:b/>
          <w:szCs w:val="32"/>
          <w:rFonts w:ascii="Times New Roman" w:cs="Times New Roman" w:hAnsi="Times New Roman"/>
        </w:rPr>
        <w:t xml:space="preserve"> программы.</w:t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3.2.1. Учебный предмет "Устройство и техническое обслуживание транспортных средств категории "A" как объектов управления".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sz w:val="24"/>
          <w:szCs w:val="24"/>
          <w:rFonts w:ascii="Times New Roman" w:cs="Times New Roman" w:hAnsi="Times New Roman"/>
        </w:rPr>
        <w:t>Распределение учебных часов по разделам и темам</w:t>
      </w:r>
    </w:p>
    <w:p>
      <w:pPr>
        <w:pStyle w:val="style25"/>
        <w:jc w:val="right"/>
      </w:pPr>
      <w:r>
        <w:rPr>
          <w:rFonts w:ascii="Times New Roman" w:cs="Times New Roman" w:hAnsi="Times New Roman"/>
        </w:rPr>
        <w:t>Таблица 6</w:t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tbl>
      <w:tblPr>
        <w:tblBorders>
          <w:top w:color="00000A" w:space="0" w:sz="4" w:val="single"/>
          <w:left w:color="00000A" w:space="0" w:sz="4" w:val="single"/>
          <w:right w:color="00000A" w:space="0" w:sz="4" w:val="single"/>
        </w:tblBorders>
        <w:jc w:val="left"/>
      </w:tblPr>
      <w:tblGrid>
        <w:gridCol w:w="992"/>
        <w:gridCol w:w="5446"/>
        <w:gridCol w:w="1"/>
      </w:tblGrid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vMerge w:val="restart"/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restart"/>
            <w:shd w:fill="auto"/>
            <w:tcW w:type="dxa" w:w="5446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Наименование разделов и тем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gridSpan w:val="3"/>
            <w:shd w:fill="auto"/>
            <w:tcW w:type="dxa" w:w="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Количество часов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vMerge w:val="continue"/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both"/>
              <w:ind w:firstLine="540" w:left="0" w:right="0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5446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both"/>
              <w:ind w:firstLine="540" w:left="0" w:right="0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restart"/>
            <w:shd w:fill="auto"/>
            <w:tcW w:type="dxa" w:w="121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Всего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gridSpan w:val="2"/>
            <w:shd w:fill="auto"/>
            <w:tcW w:type="dxa" w:w="6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В том числе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both"/>
              <w:ind w:firstLine="540" w:left="0" w:right="0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5446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both"/>
              <w:ind w:firstLine="540" w:left="0" w:right="0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121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both"/>
              <w:ind w:firstLine="540" w:left="0" w:right="0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17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sz w:val="18"/>
                <w:szCs w:val="18"/>
                <w:rFonts w:ascii="Times New Roman" w:cs="Times New Roman" w:hAnsi="Times New Roman"/>
              </w:rPr>
              <w:t>Теоретические занятия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27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sz w:val="18"/>
                <w:szCs w:val="18"/>
                <w:rFonts w:ascii="Times New Roman" w:cs="Times New Roman" w:hAnsi="Times New Roman"/>
              </w:rPr>
              <w:t>Практические занятия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gridSpan w:val="4"/>
            <w:shd w:fill="auto"/>
            <w:tcW w:type="dxa" w:w="3147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Устройство транспортных средств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ТЕМА 1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446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Общее устройство транспортных средств категории "A"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21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17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27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-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ТЕМА2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446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Двигатель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21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17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27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-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ТЕМА3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446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Трансмиссия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21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17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27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-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ТЕМА4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446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Ходовая часть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21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17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27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-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ТЕМА5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446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Тормозные системы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21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17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27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-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ТЕМА6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446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Источники и потребители электрической энергии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21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17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27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-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446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Итого по разделу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21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7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17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7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27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-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gridSpan w:val="4"/>
            <w:shd w:fill="auto"/>
            <w:tcW w:type="dxa" w:w="3147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Техническое обслуживание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ТЕМА7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446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Техническое обслуживание, меры безопасности и защиты окружающей природной среды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21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17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27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-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ТЕМА8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446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 xml:space="preserve">Устранение неисправностей </w:t>
            </w:r>
            <w:r>
              <w:rPr>
                <w:color w:val="0000FF"/>
                <w:rFonts w:ascii="Times New Roman" w:cs="Times New Roman" w:hAnsi="Times New Roman"/>
              </w:rPr>
              <w:t>&lt;1&gt;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21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4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17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-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27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4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446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Итого по разделу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21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5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17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27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4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446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Итого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21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17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8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27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4</w:t>
            </w:r>
          </w:p>
        </w:tc>
      </w:tr>
    </w:tbl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  <w:t>--------------------------------</w:t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  <w:t>&lt;1&gt; Практическое занятие проводится на учебном транспортном средстве.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3.2.1.1. Устройство транспортных средств.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(ТЕМА 1) Общее устройство транспортных средств категории "A": классификация и основные технические характеристики транспортных средств категории "A"; общее устройство транспортных средств категории "A", назначение основных агрегатов и систем; назначение и расположение органов управления, контрольно-измерительных приборов, индикаторов, звуковых сигнализаторов и сигнальных ламп.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(ТЕМА 2) Двигатель: общее устройство и принцип работы двухтактного двигателя внутреннего сгорания; общее устройство и принцип работы четырехтактного двигателя внутреннего сгорания; электронная система управления двигателем; виды бензинов, применяемых в двигателях с различной степенью сжатия; понятие об октановом числе; виды охлаждающих жидкостей, их состав и эксплуатационные свойства; ограничения по смешиванию различных типов охлаждающих жидкостей; классификация, основные свойства и правила применения моторных масел; ограничения по смешиванию различных типов масел; неисправности двигателя, при наличии которых запрещается эксплуатация транспортного средства.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(ТЕМА 3) Трансмиссия: назначение и состав трансмиссии транспортных средств категории "A"; структурные схемы трансмиссии транспортных средств категории "A" с различными типами приводов; назначение и общее устройство первичной (моторной) передачи; назначение, разновидности и принцип работы сцепления; устройство механического привода выключения сцепления; правила эксплуатации сцепления, обеспечивающие его длительную и надежную работу; назначение, общее устройство и принцип работы механической коробки передач; понятие о передаточном числе и крутящем моменте; бесступенчатые коробки передач; назначение, устройство и принцип работы пускового механизма с механическим приводом (кик-стартера); вторичная (задняя) передача; маркировка и правила применения пластичных смазок.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(ТЕМА 4) Ходовая часть: назначение и состав ходовой части транспортных средств категории "A"; назначение и общее устройство рамы транспортного средства; передняя и задняя подвески, их назначение, основные виды; устройство и принцип работы передней вилки; устройство и принцип работы амортизатора; виды мотоциклетных колес; крепление колес; конструкции и маркировка мотоциклетных шин; условия эксплуатации шин, обеспечивающие их надежность; неисправности ходовой части, при наличии которых запрещается эксплуатация транспортного средства.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(ТЕМА 5) Тормозные системы: тормозные системы, их назначение, общее устройство и принцип работы; тормозные механизмы и тормозные приводы; тормозные жидкости, применяемые в тормозной системе с гидравлическим приводом, их виды и правила применения; ограничения по смешиванию различных типов тормозных жидкостей; неисправности тормозных систем, при наличии которых запрещается эксплуатация транспортного средства.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(ТЕМА 6) Источники и потребители электрической энергии: аккумуляторные батареи, их назначение, общее устройство и маркировка; правила эксплуатации аккумуляторных батарей; состав электролита и меры безопасности при его приготовлении; назначение, общее устройство и принцип работы генератора; признаки неисправности генератора; назначение, общее устройство и принцип работы стартера; признаки неисправности стартера; назначение системы зажигания; разновидности систем зажигания, их электрические схемы; устройство и принцип работы приборов бесконтактной и микропроцессорной систем зажигания; электронные системы управления микропроцессорной системой зажигания; общее устройство и принцип работы внешних световых приборов и звуковых сигналов; неисправности электрооборудования, при наличии которых запрещается эксплуатация транспортного средства.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3.2.1.2. Техническое обслуживание.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(ТЕМА 7) Техническое обслуживание, меры безопасности и защиты окружающей природной среды: система технического обслуживания и ремонта транспортных средств; назначение и периодичность технического обслуживания; организации, осуществляющие техническое обслуживание и ремонт транспортных средств; назначение контрольного осмотра и ежедневного технического обслуживания, перечень и содержание работ, выполняемых водителем; технический осмотр транспортных средств, его назначение, периодичность и порядок проведения; организации, осуществляющие технический осмотр транспортных средств; подготовка транспортного средства к техническому осмотру; содержание диагностической карты; меры безопасности при выполнении работ по ежедневному техническому обслуживанию мотоцикла; противопожарная безопасность на автозаправочных станциях; меры по защите окружающей природной среды при эксплуатации транспортного средства.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(ПРАКТИЧЕСКОЕ ЗАНЯТИЕ ПО ТЕМЕ 8) Устранение неисправностей: проверка и доведение до нормы уровня масла в системе смазки двигателя; проверка и доведение до нормы уровня охлаждающей жидкости в системе охлаждения двигателя; проверка и доведение до нормы уровня тормозной жидкости в гидроприводе тормозной системы; проверка и доведение до нормы давления воздуха в шинах колес; проверка и регулировка натяжения цепи привода вторичной передачи; проверка состояния аккумуляторной батареи; снятие и установка аккумуляторной батареи; снятие и установка колеса; снятие и установка электроламп; снятие и установка плавкого предохранителя.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3.2.2. Учебный предмет "Основы управления транспортными средствами категории "A".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sz w:val="24"/>
          <w:szCs w:val="24"/>
          <w:rFonts w:ascii="Times New Roman" w:cs="Times New Roman" w:hAnsi="Times New Roman"/>
        </w:rPr>
        <w:t>Распределение учебных часов по разделам и темам</w:t>
      </w:r>
    </w:p>
    <w:p>
      <w:pPr>
        <w:pStyle w:val="style25"/>
        <w:jc w:val="center"/>
      </w:pPr>
      <w:r>
        <w:rPr>
          <w:sz w:val="24"/>
          <w:szCs w:val="24"/>
          <w:rFonts w:ascii="Times New Roman" w:cs="Times New Roman" w:hAnsi="Times New Roman"/>
        </w:rPr>
      </w:r>
    </w:p>
    <w:p>
      <w:pPr>
        <w:pStyle w:val="style25"/>
        <w:jc w:val="right"/>
      </w:pPr>
      <w:r>
        <w:rPr>
          <w:rFonts w:ascii="Times New Roman" w:cs="Times New Roman" w:hAnsi="Times New Roman"/>
        </w:rPr>
        <w:t>Таблица 7</w:t>
      </w:r>
    </w:p>
    <w:tbl>
      <w:tblPr>
        <w:tblBorders>
          <w:top w:color="00000A" w:space="0" w:sz="4" w:val="single"/>
          <w:left w:color="00000A" w:space="0" w:sz="4" w:val="single"/>
          <w:right w:color="00000A" w:space="0" w:sz="4" w:val="single"/>
        </w:tblBorders>
        <w:jc w:val="left"/>
      </w:tblPr>
      <w:tblGrid>
        <w:gridCol w:w="850"/>
        <w:gridCol w:w="5304"/>
        <w:gridCol w:w="54"/>
      </w:tblGrid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vMerge w:val="restart"/>
            <w:shd w:fill="auto"/>
            <w:tcW w:type="dxa" w:w="85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restart"/>
            <w:shd w:fill="auto"/>
            <w:tcW w:type="dxa" w:w="530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Наименование разделов и тем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gridSpan w:val="3"/>
            <w:shd w:fill="auto"/>
            <w:tcW w:type="dxa" w:w="5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Количество часов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vMerge w:val="continue"/>
            <w:shd w:fill="auto"/>
            <w:tcW w:type="dxa" w:w="85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both"/>
              <w:ind w:firstLine="540" w:left="0" w:right="0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530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both"/>
              <w:ind w:firstLine="540" w:left="0" w:right="0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restart"/>
            <w:shd w:fill="auto"/>
            <w:tcW w:type="dxa" w:w="94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Всего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gridSpan w:val="2"/>
            <w:shd w:fill="auto"/>
            <w:tcW w:type="dxa" w:w="118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В том числе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85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both"/>
              <w:ind w:firstLine="540" w:left="0" w:right="0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530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both"/>
              <w:ind w:firstLine="540" w:left="0" w:right="0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auto"/>
            <w:tcW w:type="dxa" w:w="94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both"/>
              <w:ind w:firstLine="540" w:left="0" w:right="0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3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Теоретические занятия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52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Практические занятия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85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ТЕМА1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30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Приемы управления транспортным средством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4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3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52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-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85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ТЕМА2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30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Управление транспортным средством в штатных ситуациях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4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6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3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4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52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85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ТЕМА3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30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Управление транспортным средством в нештатных ситуациях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4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4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3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52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85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530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Итого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44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3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8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52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4</w:t>
            </w:r>
          </w:p>
        </w:tc>
      </w:tr>
    </w:tbl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(ТЕМА 1) Приемы управления транспортным средством: силы, действующие на транспортное средство в различных условиях движения; устойчивость транспортного средства; влияние гироскопического момента на движение транспортного средства в повороте; посадка водителя, экипировка водителя; активная и пассивная безопасность транспортного средства; регулировка органов управления и зеркал заднего вида; подготовка транспортного средства к выезду; порядок пуска двигателя; техника выполнения операций с органами управления; правила пользования сцеплением, обеспечивающие его длительную и надежную работу; порядок действий органами управления при трогании с места, разгоне с последовательным переключением передач в восходящем порядке, снижении скорости движения с переключением передач в нисходящем порядке, торможении двигателем; выбор оптимальной передачи при различных скоростях движения; действия ручным и ножным тормозом, обеспечивающие плавное замедление в штатных ситуациях и реализацию максимальной тормозной силы в нештатных режимах торможения; прерывистый, ступенчатый и комбинированный способы торможения; особенности управления мотоциклом при наличии антиблокировочной системы (далее - АБС); особенности управления мотоциклом с автоматизированной и бесступенчатой коробкой передач.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 xml:space="preserve">(ТЕМА 2) Управление транспортным средством в штатных ситуациях: маневрирование в ограниченном пространстве; особенности траектории движения транспортного средства при маневрировании; приемы управления транспортным средством при прохождении поворотов различного радиуса; выбор безопасной скорости и траектории движения в зависимости от состояния дорожного покрытия, радиуса поворота и конструктивных особенностей транспортного средства; действия водителя при движении в транспортном потоке; выбор скорости и расположения транспортного средства на проезжей части в различных условиях движения, в том числе при интенсивном движении; алгоритм действий водителя при выполнении перестроений и объезде препятствий; пользование зеркалами заднего вида; порядок выполнения обгона; определение целесообразности обгона в зависимости от интенсивности транспортного потока, условий видимости и состояния дорожного покрытия, а также скорости движения обгоняемого транспортного средства; способы выполнения разворота вне перекрестков; остановка на проезжей части дороги и за ее пределами; действия водителя при вынужденной остановке в местах, где остановка запрещена; меры предосторожности при приближении к перекресткам; определение порядка проезда регулируемых и нерегулируемых перекрестков; выбор траектории движения при выполнении поворотов и разворота на перекрестках; управление транспортным средством при проезде пешеходных переходов, мест остановок маршрутных транспортных средств, железнодорожных переездов, мостов, тоннелей; порядок движения в жилых зонах; особенности управления транспортным средством при движении по автомагистралям, а также при въезде на автомагистрали и съезде с них; движение в горной местности, на крутых подъемах и спусках; движение по опасным участкам дорог (сужение проезжей части, свежеуложенное покрытие дороги, битумные и гравийные покрытия); меры предосторожности при движении по ремонтируемым участкам дорог; ограждения ремонтируемых участков дорог, применяемые предупредительные и световые сигналы; управление транспортным средством при движении в условиях недостаточной видимости (ночь, туман, дождь); особенности управления транспортным средством категории "A" при движении по дороге с низким коэффициентом сцепления дорожного покрытия; особенности управления транспортным средством с боковым прицепом; перевозка пассажиров и грузов; ограничения по перевозке детей на заднем сиденье транспортного средства; обеспечение безопасной перевозки детей в боковом прицепе. 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(ПРАКТИЧЕСКОЕ ЗАНЯТИЕ ПО ТЕМЕ 2) Решение ситуационных задач.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(ТЕМА 3) Управление транспортным средством в нештатных ситуациях: понятие о нештатной ситуации; причины возможных нештатных ситуаций, возникающих при встраивании в транспортный поток, пересечении транспортного потока, обгоне, торможении при неожиданном появлении препятствия, объезде препятствия, движении по участку дороги с поперечным уклоном, выезде из леса на открытый участок дороги при сильном боковом ветре; действия органами управления скоростью и тормозами при буксовании и блокировке колес; регулирование скорости в процессе разгона, предотвращающее буксование ведущего колеса; действия водителя при блокировке колес в процессе экстренного торможения; объезд препятствия как средство предотвращения наезда, когда затормозить уже невозможно; занос и снос транспортного средства, причины их возникновения; действия водителя по предотвращению заноса и сноса транспортного средства; действия водителя по прекращению заноса и сноса транспортного средства; действия водителя транспортного средства при превышении безопасной скорости на входе в поворот; действия водителя при угрозе столкновения, отказе тормоза, разрыве шины в движении; действия водителя при возгорании транспортного средства.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(ПРАКТИЧЕСКОЕ ЗАНЯТИЕ ПО ТЕМЕ 3)  Решение ситуационных задач.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3.2.3. Учебный предмет "Вождение транспортных средств категории "A" (для транспортных средств с механической трансмиссией).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sz w:val="24"/>
          <w:szCs w:val="24"/>
          <w:rFonts w:ascii="Times New Roman" w:cs="Times New Roman" w:hAnsi="Times New Roman"/>
        </w:rPr>
        <w:t>Распределение учебных часов по разделам и темам</w:t>
      </w:r>
    </w:p>
    <w:p>
      <w:pPr>
        <w:pStyle w:val="style25"/>
        <w:jc w:val="right"/>
      </w:pPr>
      <w:r>
        <w:rPr>
          <w:rFonts w:ascii="Times New Roman" w:cs="Times New Roman" w:hAnsi="Times New Roman"/>
        </w:rPr>
        <w:t>Таблица 8</w:t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tbl>
      <w:tblPr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</w:tblBorders>
        <w:jc w:val="left"/>
      </w:tblPr>
      <w:tblGrid>
        <w:gridCol w:w="992"/>
        <w:gridCol w:w="7795"/>
        <w:gridCol w:w="1561"/>
      </w:tblGrid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79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Наименование заданий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5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Количество часов практического обучения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gridSpan w:val="2"/>
            <w:shd w:fill="auto"/>
            <w:tcW w:type="dxa" w:w="5906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Первоначальное обучение вождению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sz w:val="16"/>
                <w:szCs w:val="16"/>
                <w:rFonts w:ascii="Times New Roman" w:cs="Times New Roman" w:hAnsi="Times New Roman"/>
              </w:rPr>
              <w:t>ЗАНЯТИЕ1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79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Посадка, действия органами управления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5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sz w:val="16"/>
                <w:szCs w:val="16"/>
                <w:rFonts w:ascii="Times New Roman" w:cs="Times New Roman" w:hAnsi="Times New Roman"/>
              </w:rPr>
              <w:t>ЗАНЯТИЕ2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79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5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sz w:val="16"/>
                <w:szCs w:val="16"/>
                <w:rFonts w:ascii="Times New Roman" w:cs="Times New Roman" w:hAnsi="Times New Roman"/>
              </w:rPr>
              <w:t>ЗАНЯТИЕ</w:t>
            </w:r>
            <w:r>
              <w:rPr>
                <w:rFonts w:ascii="Times New Roman" w:cs="Times New Roman" w:hAnsi="Times New Roman"/>
              </w:rPr>
              <w:t>3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79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Начало движения, движение по кольцевому маршруту, остановка с применением различных способов торможения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5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6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sz w:val="16"/>
                <w:szCs w:val="16"/>
                <w:rFonts w:ascii="Times New Roman" w:cs="Times New Roman" w:hAnsi="Times New Roman"/>
              </w:rPr>
              <w:t>ЗАНЯТИЕ</w:t>
            </w:r>
            <w:r>
              <w:rPr>
                <w:rFonts w:ascii="Times New Roman" w:cs="Times New Roman" w:hAnsi="Times New Roman"/>
              </w:rPr>
              <w:t>4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79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Повороты в движении, разворот для движения в обратном направлении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5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4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sz w:val="16"/>
                <w:szCs w:val="16"/>
                <w:rFonts w:ascii="Times New Roman" w:cs="Times New Roman" w:hAnsi="Times New Roman"/>
              </w:rPr>
              <w:t>ЗАНЯТИЕ</w:t>
            </w:r>
            <w:r>
              <w:rPr>
                <w:rFonts w:ascii="Times New Roman" w:cs="Times New Roman" w:hAnsi="Times New Roman"/>
              </w:rPr>
              <w:t>5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79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Движение в ограниченных проездах, сложное маневрирование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5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4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992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79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Итого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5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18</w:t>
            </w:r>
          </w:p>
        </w:tc>
      </w:tr>
    </w:tbl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Первоначальное обучение вождению.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(ЗАНЯТИЕ 1)Посадка, действия с органами управления: посадка на транспортное средство, ознакомление с органами управления, регулировка зеркал заднего вида; действия органами управления сцеплением и подачей топлива; взаимодействие органами управления сцеплением и подачей топлива; действия органами управления сцеплением и переключением передач; взаимодействие органами управления сцеплением, переключением передач и подачей топлива при переключении передач в восходящем и нисходящем порядке; действия органами управления передним и задним тормозами; взаимодействие органами управления передним и задним тормозами; взаимодействие органами управления подачей топлива, передним и задним тормозами; удержание равновесия на неподвижном транспортном средстве.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(ЗАНЯТИЕ 2)Пуск двигателя, начало движения, переключение передач в восходящем порядке, переключение передач в нисходящем порядке, остановка, выключение двигателя: действия при пуске и выключении двигателя; действия при включении 1-й передачи и начале движения; действия при остановке и включении нейтральной передачи; действия при пуске двигателя, начале движения, переключении с 1-й на 2-ю передачу, переключении с 2-й передачи на 1-ю, остановке, выключении двигателя.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(ЗАНЯТИЕ 3) Начало движения, движение по кольцевому маршруту, остановка с применением различных способов торможения: начало движения,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маршруту, торможение двигателем, остановка; начало движения, разгон, движение по прямой, остановка в заданном месте с применением плавного торможения; 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(ЗАНЯТИЕ 4) Повороты в движении, разворот для движения в обратном направлении: начало движения, разгон, движение по прямой, снижение скорости, переход на низшую передачу, включение правого указателя поворота, поворот направо, выключение указателя поворота, разгон; начало движения, разгон, движение по прямой, снижение скорости, переход на низшую передачу, включение левого указателя поворота, поворот налево, выключение указателя поворота, разгон; начало движения, разгон, движение по прямой,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подача предупредительных сигналов рукой при поворотах, развороте и остановке.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(ЗАНЯТИЕ 5) Движение в ограниченных проездах, сложное маневрирование: проезд "габаритного коридора"; движение по "габаритному полукругу"; движение по траектории "змейка"; проезд по "колейной доске"; движение по "габаритной восьмерке"; движение по наклонному участку, остановка на подъеме, начало движения на подъеме, остановка на спуске, начало движения на спуске.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ПРОМЕЖУТОЧНАЯ АТТЕСТАЦИЯ по предметам специального цикла. – 2 ЧАСА, из которых 1 ЧАС -</w:t>
      </w:r>
      <w:r>
        <w:rPr>
          <w:color w:val="000000"/>
          <w:sz w:val="24"/>
          <w:szCs w:val="24"/>
          <w:rFonts w:ascii="Times New Roman" w:cs="Times New Roman" w:hAnsi="Times New Roman"/>
        </w:rPr>
        <w:t xml:space="preserve"> практическая</w:t>
      </w:r>
      <w:r>
        <w:rPr>
          <w:color w:val="000000"/>
          <w:sz w:val="24"/>
          <w:szCs w:val="24"/>
          <w:rFonts w:ascii="Times New Roman" w:cs="Times New Roman" w:hAnsi="Times New Roman"/>
        </w:rPr>
        <w:t> </w:t>
      </w:r>
      <w:r>
        <w:rPr>
          <w:color w:val="000000"/>
          <w:sz w:val="24"/>
          <w:szCs w:val="24"/>
          <w:bCs/>
          <w:rFonts w:ascii="Times New Roman" w:cs="Times New Roman" w:hAnsi="Times New Roman"/>
        </w:rPr>
        <w:t>аттестация</w:t>
      </w:r>
      <w:r>
        <w:rPr>
          <w:color w:val="000000"/>
          <w:sz w:val="24"/>
          <w:szCs w:val="24"/>
          <w:rFonts w:ascii="Times New Roman" w:cs="Times New Roman" w:hAnsi="Times New Roman"/>
        </w:rPr>
        <w:t> </w:t>
      </w:r>
      <w:r>
        <w:rPr>
          <w:color w:val="000000"/>
          <w:sz w:val="24"/>
          <w:szCs w:val="24"/>
          <w:rFonts w:ascii="Times New Roman" w:cs="Times New Roman" w:hAnsi="Times New Roman"/>
        </w:rPr>
        <w:t>по</w:t>
      </w:r>
      <w:r>
        <w:rPr>
          <w:color w:val="000000"/>
          <w:sz w:val="24"/>
          <w:szCs w:val="24"/>
          <w:rFonts w:ascii="Times New Roman" w:cs="Times New Roman" w:hAnsi="Times New Roman"/>
        </w:rPr>
        <w:t> </w:t>
      </w:r>
      <w:r>
        <w:rPr>
          <w:color w:val="000000"/>
          <w:sz w:val="24"/>
          <w:szCs w:val="24"/>
          <w:bCs/>
          <w:rFonts w:ascii="Times New Roman" w:cs="Times New Roman" w:hAnsi="Times New Roman"/>
        </w:rPr>
        <w:t>вождению</w:t>
      </w:r>
      <w:r>
        <w:rPr>
          <w:color w:val="000000"/>
          <w:sz w:val="24"/>
          <w:szCs w:val="24"/>
          <w:rFonts w:ascii="Times New Roman" w:cs="Times New Roman" w:hAnsi="Times New Roman"/>
        </w:rPr>
        <w:t> </w:t>
      </w:r>
      <w:r>
        <w:rPr>
          <w:color w:val="000000"/>
          <w:sz w:val="24"/>
          <w:szCs w:val="24"/>
          <w:bCs/>
          <w:rFonts w:ascii="Times New Roman" w:cs="Times New Roman" w:hAnsi="Times New Roman"/>
        </w:rPr>
        <w:t>мотоцикла</w:t>
      </w:r>
      <w:r>
        <w:rPr>
          <w:color w:val="000000"/>
          <w:sz w:val="24"/>
          <w:szCs w:val="24"/>
          <w:rFonts w:ascii="Times New Roman" w:cs="Times New Roman" w:hAnsi="Times New Roman"/>
        </w:rPr>
        <w:t> </w:t>
      </w:r>
      <w:r>
        <w:rPr>
          <w:color w:val="000000"/>
          <w:sz w:val="24"/>
          <w:szCs w:val="24"/>
          <w:rFonts w:ascii="Times New Roman" w:cs="Times New Roman" w:hAnsi="Times New Roman"/>
        </w:rPr>
        <w:t>(предполагает</w:t>
      </w:r>
      <w:r>
        <w:rPr>
          <w:color w:val="000000"/>
          <w:sz w:val="24"/>
          <w:szCs w:val="24"/>
          <w:rFonts w:ascii="Times New Roman" w:cs="Times New Roman" w:hAnsi="Times New Roman"/>
        </w:rPr>
        <w:t> </w:t>
      </w:r>
      <w:r>
        <w:rPr>
          <w:color w:val="000000"/>
          <w:sz w:val="24"/>
          <w:szCs w:val="24"/>
          <w:rFonts w:ascii="Times New Roman" w:cs="Times New Roman" w:hAnsi="Times New Roman"/>
        </w:rPr>
        <w:t>проверку элементов</w:t>
      </w:r>
      <w:r>
        <w:rPr>
          <w:color w:val="000000"/>
          <w:sz w:val="24"/>
          <w:szCs w:val="24"/>
          <w:bCs/>
          <w:rFonts w:ascii="Times New Roman" w:cs="Times New Roman" w:hAnsi="Times New Roman"/>
        </w:rPr>
        <w:t xml:space="preserve"> вождения</w:t>
      </w:r>
      <w:r>
        <w:rPr>
          <w:color w:val="000000"/>
          <w:sz w:val="24"/>
          <w:szCs w:val="24"/>
          <w:rFonts w:ascii="Times New Roman" w:cs="Times New Roman" w:hAnsi="Times New Roman"/>
        </w:rPr>
        <w:t> </w:t>
      </w:r>
      <w:r>
        <w:rPr>
          <w:color w:val="000000"/>
          <w:sz w:val="24"/>
          <w:szCs w:val="24"/>
          <w:rFonts w:ascii="Times New Roman" w:cs="Times New Roman" w:hAnsi="Times New Roman"/>
        </w:rPr>
        <w:t>на автодроме).</w:t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color w:val="FF0000"/>
          <w:sz w:val="28"/>
          <w:szCs w:val="28"/>
          <w:rFonts w:ascii="Times New Roman" w:hAnsi="Times New Roman"/>
        </w:rPr>
      </w:r>
    </w:p>
    <w:p>
      <w:pPr>
        <w:pStyle w:val="style25"/>
        <w:jc w:val="center"/>
        <w:pageBreakBefore/>
      </w:pPr>
      <w:r>
        <w:rPr>
          <w:color w:val="FF0000"/>
          <w:sz w:val="28"/>
          <w:szCs w:val="28"/>
          <w:rFonts w:ascii="Times New Roman" w:cs="Times New Roman" w:hAnsi="Times New Roman"/>
        </w:rPr>
        <w:t>IV. ГРАФИК</w:t>
      </w:r>
    </w:p>
    <w:p>
      <w:pPr>
        <w:pStyle w:val="style25"/>
        <w:jc w:val="center"/>
      </w:pPr>
      <w:r>
        <w:rPr/>
        <w:drawing>
          <wp:inline distB="0" distL="0" distR="0" distT="0">
            <wp:extent cx="6551930" cy="926465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26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5"/>
        <w:jc w:val="center"/>
      </w:pPr>
      <w:bookmarkStart w:id="0" w:name="_GoBack"/>
      <w:bookmarkEnd w:id="0"/>
      <w:r>
        <w:rPr>
          <w:color w:val="FF0000"/>
          <w:sz w:val="28"/>
          <w:szCs w:val="28"/>
          <w:rFonts w:ascii="Times New Roman" w:cs="Times New Roman" w:hAnsi="Times New Roman"/>
        </w:rPr>
        <w:t xml:space="preserve"> </w:t>
      </w:r>
      <w:r>
        <w:rPr>
          <w:color w:val="FF0000"/>
          <w:sz w:val="28"/>
          <w:szCs w:val="28"/>
          <w:rFonts w:ascii="Times New Roman" w:cs="Times New Roman" w:hAnsi="Times New Roman"/>
        </w:rPr>
        <w:t>ПЛАНИРУЕМЫЕ РЕЗУЛЬТАТЫ ОСВОЕНИЯ</w:t>
      </w:r>
    </w:p>
    <w:p>
      <w:pPr>
        <w:pStyle w:val="style25"/>
        <w:jc w:val="center"/>
      </w:pPr>
      <w:r>
        <w:rPr>
          <w:color w:val="FF0000"/>
          <w:sz w:val="28"/>
          <w:szCs w:val="28"/>
          <w:rFonts w:ascii="Times New Roman" w:cs="Times New Roman" w:hAnsi="Times New Roman"/>
        </w:rPr>
        <w:t xml:space="preserve"> </w:t>
      </w:r>
      <w:r>
        <w:rPr>
          <w:color w:val="FF0000"/>
          <w:sz w:val="28"/>
          <w:szCs w:val="28"/>
          <w:rFonts w:ascii="Times New Roman" w:cs="Times New Roman" w:hAnsi="Times New Roman"/>
        </w:rPr>
        <w:t>РАБОЧЕЙ УЧЕБНОЙ ПРОГРАММЫ</w:t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 xml:space="preserve">В результате освоения </w:t>
      </w:r>
      <w:r>
        <w:rPr>
          <w:color w:val="FF0000"/>
          <w:sz w:val="24"/>
          <w:szCs w:val="24"/>
          <w:rFonts w:ascii="Times New Roman" w:cs="Times New Roman" w:hAnsi="Times New Roman"/>
        </w:rPr>
        <w:t xml:space="preserve">Рабочей учебной </w:t>
      </w:r>
      <w:r>
        <w:rPr>
          <w:sz w:val="24"/>
          <w:szCs w:val="24"/>
          <w:rFonts w:ascii="Times New Roman" w:cs="Times New Roman" w:hAnsi="Times New Roman"/>
        </w:rPr>
        <w:t>программы обучающиеся должны знать: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Правила дорожного движения, основы законодательства в сфере дорожного движения;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правила обязательного страхования гражданской ответственности владельцев транспортных средств;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основы безопасного управления транспортными средствами;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цели и задачи управления системами "водитель - автомобиль - дорога" и "водитель - автомобиль";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особенности наблюдения за дорожной обстановкой;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способы контроля безопасной дистанции и бокового интервала;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порядок вызова аварийных и спасательных служб;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основы обеспечения безопасности наиболее уязвимых участников дорожного движения: пешеходов, велосипедистов;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основы обеспечения детской пассажирской безопасности;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проблемы, связанные с нарушением правил дорожного движения водителями транспортных средств и их последствиями;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правовые аспекты (права, обязанности и ответственность) оказания первой помощи;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современные рекомендации по оказанию первой помощи;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методики и последовательность действий по оказанию первой помощи;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состав аптечки первой помощи (автомобильной) и правила использования ее компонентов.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 xml:space="preserve">В результате освоения </w:t>
      </w:r>
      <w:r>
        <w:rPr>
          <w:color w:val="FF0000"/>
          <w:sz w:val="24"/>
          <w:szCs w:val="24"/>
          <w:rFonts w:ascii="Times New Roman" w:cs="Times New Roman" w:hAnsi="Times New Roman"/>
        </w:rPr>
        <w:t>Рабочей учебной</w:t>
      </w:r>
      <w:r>
        <w:rPr>
          <w:sz w:val="24"/>
          <w:szCs w:val="24"/>
          <w:rFonts w:ascii="Times New Roman" w:cs="Times New Roman" w:hAnsi="Times New Roman"/>
        </w:rPr>
        <w:t xml:space="preserve"> программы обучающиеся должны уметь: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безопасно и эффективно управлять транспортным средством в различных условиях движения;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соблюдать Правила дорожного движения при управлении транспортным средством;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управлять своим эмоциональным состоянием;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конструктивно разрешать противоречия и конфликты, возникающие в дорожном движении;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выполнять ежедневное техническое обслуживание транспортного средства;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устранять мелкие неисправности в процессе эксплуатации транспортного средства;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выбирать безопасные скорость, дистанцию и интервал в различных условиях движения;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информировать других участников движения о намерении изменить скорость и траекторию движения транспортного средства, подавать предупредительные сигналы рукой;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использовать зеркала заднего вида при маневрировании;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прогнозировать и предотвращать возникновение опасных дорожно-транспортных ситуаций в процессе управления транспортным средством;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своевременно принимать правильные решения и уверенно действовать в сложных и опасных дорожных ситуациях;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выполнять мероприятия по оказанию первой помощи пострадавшим в дорожно-транспортном происшествии;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совершенствовать свои навыки управления транспортным средством.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color w:val="FF0000"/>
          <w:sz w:val="24"/>
          <w:szCs w:val="24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color w:val="FF0000"/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color w:val="FF0000"/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color w:val="FF0000"/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color w:val="FF0000"/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color w:val="FF0000"/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color w:val="FF0000"/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color w:val="FF0000"/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color w:val="FF0000"/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color w:val="FF0000"/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color w:val="FF0000"/>
          <w:sz w:val="28"/>
          <w:szCs w:val="28"/>
          <w:rFonts w:ascii="Times New Roman" w:cs="Times New Roman" w:hAnsi="Times New Roman"/>
        </w:rPr>
      </w:r>
    </w:p>
    <w:p>
      <w:pPr>
        <w:pStyle w:val="style0"/>
        <w:jc w:val="center"/>
        <w:pageBreakBefore/>
      </w:pPr>
      <w:r>
        <w:rPr>
          <w:color w:val="FF0000"/>
          <w:sz w:val="28"/>
          <w:szCs w:val="28"/>
          <w:rFonts w:ascii="Times New Roman" w:hAnsi="Times New Roman"/>
        </w:rPr>
        <w:t>V</w:t>
      </w:r>
      <w:r>
        <w:rPr>
          <w:color w:val="FF0000"/>
          <w:sz w:val="28"/>
          <w:szCs w:val="28"/>
          <w:rFonts w:ascii="Times New Roman" w:hAnsi="Times New Roman"/>
          <w:lang w:val="en-US"/>
        </w:rPr>
        <w:t>I</w:t>
      </w:r>
      <w:r>
        <w:rPr>
          <w:color w:val="FF0000"/>
          <w:sz w:val="28"/>
          <w:szCs w:val="28"/>
          <w:rFonts w:ascii="Times New Roman" w:hAnsi="Times New Roman"/>
        </w:rPr>
        <w:t>. УСЛОВИЯ РЕАЛИЗАЦИИ РАБОЧЕЙ УЧЕБНОЙ ПРОГРАММЫ</w:t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 xml:space="preserve">6.1. Организационно-педагогические условия реализации </w:t>
      </w:r>
      <w:r>
        <w:rPr>
          <w:color w:val="FF0000"/>
          <w:sz w:val="24"/>
          <w:szCs w:val="24"/>
          <w:rFonts w:ascii="Times New Roman" w:cs="Times New Roman" w:hAnsi="Times New Roman"/>
        </w:rPr>
        <w:t>Рабочей учебной</w:t>
      </w:r>
      <w:r>
        <w:rPr>
          <w:sz w:val="24"/>
          <w:szCs w:val="24"/>
          <w:rFonts w:ascii="Times New Roman" w:cs="Times New Roman" w:hAnsi="Times New Roman"/>
        </w:rPr>
        <w:t xml:space="preserve"> программы обеспечивают реализацию </w:t>
      </w:r>
      <w:r>
        <w:rPr>
          <w:color w:val="FF0000"/>
          <w:sz w:val="24"/>
          <w:szCs w:val="24"/>
          <w:rFonts w:ascii="Times New Roman" w:cs="Times New Roman" w:hAnsi="Times New Roman"/>
        </w:rPr>
        <w:t xml:space="preserve">Рабочей учебной </w:t>
      </w:r>
      <w:r>
        <w:rPr>
          <w:sz w:val="24"/>
          <w:szCs w:val="24"/>
          <w:rFonts w:ascii="Times New Roman" w:cs="Times New Roman" w:hAnsi="Times New Roman"/>
        </w:rPr>
        <w:t>программы в полном объеме,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Для определения соответствия применяемых форм, средств, методов обучения и воспитания возрастным, психофизическим особенностям и способностям обучающихся НОУ Автошкола ЧРО ОО ВОА проводит тестирование обучающихся с помощью соответствующих специалистов  (необходимость определяется НОУ Автошкола ЧРО ОО ВОА).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Теоретическое обучение проводится в оборудованных учебных кабинетах с использованием учебно-материальной базы, соответствующей установленным требованиям.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Наполняемость учебной группы не превышает 25 человек.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Продолжительность учебного часа теоретических и практических занятий составляет 1 академический час (45 минут). Продолжительность учебного часа практического обучения вождению составляет 1 астрономический час (60 минут).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Расчетная формула для определения общего числа учебных кабинетов для теоретического обучения: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</w:r>
    </w:p>
    <w:p>
      <w:pPr>
        <w:pStyle w:val="style25"/>
        <w:jc w:val="center"/>
      </w:pPr>
      <w:r>
        <w:rPr/>
        <w:drawing>
          <wp:inline distB="0" distL="0" distR="0" distT="0">
            <wp:extent cx="1267460" cy="41783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41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</w:rPr>
        <w:t>;</w:t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где П - число необходимых помещений;</w:t>
      </w:r>
    </w:p>
    <w:p>
      <w:pPr>
        <w:pStyle w:val="style25"/>
        <w:jc w:val="both"/>
        <w:ind w:firstLine="540" w:left="0" w:right="0"/>
      </w:pPr>
      <w:r>
        <w:rPr/>
        <w:drawing>
          <wp:inline distB="0" distL="0" distR="0" distT="0">
            <wp:extent cx="237490" cy="24511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4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rFonts w:ascii="Times New Roman" w:cs="Times New Roman" w:hAnsi="Times New Roman"/>
        </w:rPr>
        <w:t xml:space="preserve"> </w:t>
      </w:r>
      <w:r>
        <w:rPr>
          <w:sz w:val="24"/>
          <w:szCs w:val="24"/>
          <w:rFonts w:ascii="Times New Roman" w:cs="Times New Roman" w:hAnsi="Times New Roman"/>
        </w:rPr>
        <w:t>- расчетное учебное время полного курса теоретического обучения на одну группу, в часах;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n - общее число групп;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0,75 - постоянный коэффициент (загрузка учебного кабинета принимается равной 75%);</w:t>
      </w:r>
    </w:p>
    <w:p>
      <w:pPr>
        <w:pStyle w:val="style25"/>
        <w:jc w:val="both"/>
        <w:ind w:firstLine="540" w:left="0" w:right="0"/>
      </w:pPr>
      <w:r>
        <w:rPr/>
        <w:drawing>
          <wp:inline distB="0" distL="0" distR="0" distT="0">
            <wp:extent cx="302260" cy="23749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rFonts w:ascii="Times New Roman" w:cs="Times New Roman" w:hAnsi="Times New Roman"/>
        </w:rPr>
        <w:t xml:space="preserve"> </w:t>
      </w:r>
      <w:r>
        <w:rPr>
          <w:sz w:val="24"/>
          <w:szCs w:val="24"/>
          <w:rFonts w:ascii="Times New Roman" w:cs="Times New Roman" w:hAnsi="Times New Roman"/>
        </w:rPr>
        <w:t>_ фонд времени использования помещения в часах.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Рассчитаем число необходимых помещений для обучения на категорию «А» в НОУ Автошкола ЧРО ОО ВОА:</w:t>
      </w:r>
    </w:p>
    <w:p>
      <w:pPr>
        <w:pStyle w:val="style25"/>
        <w:jc w:val="center"/>
      </w:pPr>
      <w:r>
        <w:rPr>
          <w:sz w:val="30"/>
          <w:szCs w:val="30"/>
          <w:rFonts w:ascii="Times New Roman" w:cs="Times New Roman" w:hAnsi="Times New Roman"/>
        </w:rPr>
        <w:t>П=</w:t>
      </w:r>
      <w:r>
        <w:rPr>
          <w:sz w:val="30"/>
          <w:szCs w:val="30"/>
          <w:rFonts w:ascii="Cambria Math" w:cs="Times New Roman" w:hAnsi="Cambria Math"/>
        </w:rPr>
        <w:t>112*40,75*4 час. *4 дня*52 недели</w:t>
      </w:r>
      <w:r>
        <w:rPr>
          <w:sz w:val="30"/>
          <w:szCs w:val="30"/>
          <w:rFonts w:ascii="Times New Roman" w:cs="Times New Roman" w:hAnsi="Times New Roman"/>
        </w:rPr>
        <w:t xml:space="preserve">=1 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где П - число необходимых помещений;</w:t>
      </w:r>
    </w:p>
    <w:p>
      <w:pPr>
        <w:pStyle w:val="style25"/>
        <w:jc w:val="center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112 - расчетное учебное время полного курса теоретического обучения на одну группу, в часах;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4 -  общее число групп за год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0,75 - постоянный коэффициент (загрузка учебного кабинета принимается равной 75%);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4 час.- время использования учебного кабинета ,4 дня в неделю, 52 недели в год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 xml:space="preserve"> </w:t>
      </w:r>
      <w:r>
        <w:rPr>
          <w:sz w:val="24"/>
          <w:szCs w:val="24"/>
          <w:rFonts w:ascii="Times New Roman" w:cs="Times New Roman" w:hAnsi="Times New Roman"/>
        </w:rPr>
        <w:t>Таким образом количество необходимых кабинетов – 1.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В НОУ Автошкола ЧРО ОО ВОА для обучения оборудовано 5 кабинетов: 104,105,108,303,316. (находятся по адресу : г.Чебоксары, пр. Мира, 52)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вождению,</w:t>
      </w:r>
      <w:r>
        <w:rPr>
          <w:sz w:val="24"/>
          <w:szCs w:val="24"/>
          <w:rFonts w:ascii="Times New Roman" w:hAnsi="Times New Roman"/>
        </w:rPr>
        <w:t xml:space="preserve"> </w:t>
      </w:r>
      <w:r>
        <w:rPr>
          <w:sz w:val="24"/>
          <w:szCs w:val="24"/>
          <w:rFonts w:ascii="Times New Roman" w:cs="Times New Roman" w:hAnsi="Times New Roman"/>
        </w:rPr>
        <w:t>составляемым обучающимися.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Обучение вождению состоит из первоначального обучения вождению на  автодроме</w:t>
      </w:r>
      <w:r>
        <w:rPr>
          <w:sz w:val="24"/>
          <w:szCs w:val="24"/>
          <w:rFonts w:ascii="Times New Roman" w:hAnsi="Times New Roman"/>
        </w:rPr>
        <w:t xml:space="preserve">, </w:t>
      </w:r>
      <w:r>
        <w:rPr>
          <w:sz w:val="24"/>
          <w:szCs w:val="24"/>
          <w:rFonts w:ascii="Times New Roman" w:cs="Times New Roman" w:hAnsi="Times New Roman"/>
        </w:rPr>
        <w:t>находящемся по адресу: г.Чебоксары, пр. Мира, 52. Земельный участок под автодром предоставлен по договору аренды №142/5699-Л от 26.07.2013 г. площадью 12964.00 кв. м. сроком до 01.07.2016г.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На занятии по вождению обучающий (мастер производственного обучения) имеет при себе документ на право обучения вождению транспортного средства категории «А», а также удостоверение на право управления транспортным средством категории «А».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 xml:space="preserve">Транспортное средство, используемое для обучения вождению, соответствует материально-техническим условиям, предусмотренным </w:t>
      </w:r>
      <w:r>
        <w:rPr>
          <w:color w:val="0000FF"/>
          <w:sz w:val="24"/>
          <w:szCs w:val="24"/>
          <w:rFonts w:ascii="Times New Roman" w:cs="Times New Roman" w:hAnsi="Times New Roman"/>
        </w:rPr>
        <w:t>пунктом 6.4</w:t>
      </w:r>
      <w:r>
        <w:rPr>
          <w:sz w:val="24"/>
          <w:szCs w:val="24"/>
          <w:rFonts w:ascii="Times New Roman" w:cs="Times New Roman" w:hAnsi="Times New Roman"/>
        </w:rPr>
        <w:t xml:space="preserve"> </w:t>
      </w:r>
      <w:r>
        <w:rPr>
          <w:color w:val="FF0000"/>
          <w:sz w:val="24"/>
          <w:szCs w:val="24"/>
          <w:rFonts w:ascii="Times New Roman" w:cs="Times New Roman" w:hAnsi="Times New Roman"/>
        </w:rPr>
        <w:t>Рабочей учебной</w:t>
      </w:r>
      <w:r>
        <w:rPr>
          <w:sz w:val="24"/>
          <w:szCs w:val="24"/>
          <w:rFonts w:ascii="Times New Roman" w:cs="Times New Roman" w:hAnsi="Times New Roman"/>
        </w:rPr>
        <w:t xml:space="preserve"> программы.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6.2. Педагогические работники, реализующие программу профессионального обучения водителей транспортных средств, в том числе преподаватели учебных предметов, мастера производственного обучения, удовлетворяют квалификационным требованиям, указанным в квалификационных справочниках по соответствующим должностям и (или) профессиональных стандартах</w:t>
      </w:r>
      <w:r>
        <w:rPr>
          <w:sz w:val="24"/>
          <w:szCs w:val="24"/>
          <w:rFonts w:ascii="Times New Roman" w:hAnsi="Times New Roman"/>
        </w:rPr>
        <w:t xml:space="preserve"> </w:t>
      </w:r>
      <w:r>
        <w:rPr>
          <w:sz w:val="24"/>
          <w:szCs w:val="24"/>
          <w:rFonts w:ascii="Times New Roman" w:cs="Times New Roman" w:hAnsi="Times New Roman"/>
        </w:rPr>
        <w:t>(в соответствии с Приказом Министерства здравоохранения и социального развития РФ от 26 августа 2010 г. №761-н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 (с изменениями и дополнениями)).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В НОУ Автошкола ЧРО ОО ВОА преподают теоретические занятия 4 преподавателя  с высшим профессиональным образованием, из них один по специальности психолог.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Обучение вождению осуществляет 1 мастер производственного обучения вождению с высшим образованием.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 xml:space="preserve">6.3. Информационно-методические условия реализации </w:t>
      </w:r>
      <w:r>
        <w:rPr>
          <w:color w:val="FF0000"/>
          <w:sz w:val="24"/>
          <w:szCs w:val="24"/>
          <w:rFonts w:ascii="Times New Roman" w:cs="Times New Roman" w:hAnsi="Times New Roman"/>
        </w:rPr>
        <w:t>Рабочей учебной</w:t>
      </w:r>
      <w:r>
        <w:rPr>
          <w:sz w:val="24"/>
          <w:szCs w:val="24"/>
          <w:rFonts w:ascii="Times New Roman" w:cs="Times New Roman" w:hAnsi="Times New Roman"/>
        </w:rPr>
        <w:t xml:space="preserve"> программы: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учебный план;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календарный учебный график;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рабочие программы учебных предметов;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методические материалы и разработки;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расписание занятий.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 xml:space="preserve">6.4. Материально-технические условия реализации </w:t>
      </w:r>
      <w:r>
        <w:rPr>
          <w:color w:val="FF0000"/>
          <w:sz w:val="24"/>
          <w:szCs w:val="24"/>
          <w:rFonts w:ascii="Times New Roman" w:cs="Times New Roman" w:hAnsi="Times New Roman"/>
        </w:rPr>
        <w:t>Рабочей учебной</w:t>
      </w:r>
      <w:r>
        <w:rPr>
          <w:sz w:val="24"/>
          <w:szCs w:val="24"/>
          <w:rFonts w:ascii="Times New Roman" w:cs="Times New Roman" w:hAnsi="Times New Roman"/>
        </w:rPr>
        <w:t xml:space="preserve"> программы.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Учебные транспортные средства категории "A" представлены  механическими транспортными средствами, зарегистрированными в установленном порядке.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Расчет количества необходимых механических транспортных средств осуществляется по формуле:</w:t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p>
      <w:pPr>
        <w:pStyle w:val="style25"/>
        <w:jc w:val="center"/>
      </w:pPr>
      <w:r>
        <w:rPr/>
        <w:drawing>
          <wp:inline distB="0" distL="0" distR="0" distT="0">
            <wp:extent cx="1627505" cy="41783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41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</w:rPr>
        <w:t>,</w:t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где Nтс - количество автотранспортных средств;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T - количество часов вождения в соответствии с учебным планом;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К - количество обучающихся в год;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t - время работы одного учебного транспортного средства равно: 7,2 часа - один мастер производственного обучения на одно учебное транспортное средство, 14,4 часа - два мастера производственного обучения на одно учебное транспортное средство;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24,5 - среднее количество рабочих дней в месяц;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12 - количество рабочих месяцев в году;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1 - количество резервных учебных транспортных средств.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Рассчитаем число необходимых механических транспортных средств для обучения на категорию «А»  в НОУ Автошкола ЧРО ОО ВОА:</w:t>
      </w:r>
    </w:p>
    <w:p>
      <w:pPr>
        <w:pStyle w:val="style25"/>
        <w:jc w:val="both"/>
        <w:ind w:firstLine="540" w:left="0" w:right="0"/>
      </w:pPr>
      <w:r>
        <w:rPr>
          <w:sz w:val="30"/>
          <w:szCs w:val="30"/>
          <w:rFonts w:ascii="Times New Roman" w:cs="Times New Roman" w:hAnsi="Times New Roman"/>
        </w:rPr>
        <w:t>Nтс=</w:t>
      </w:r>
      <w:r>
        <w:rPr>
          <w:sz w:val="30"/>
          <w:szCs w:val="30"/>
          <w:rFonts w:ascii="Cambria Math" w:cs="Times New Roman" w:hAnsi="Cambria Math"/>
        </w:rPr>
        <w:t>18*1007,2*24,5*12</w:t>
      </w:r>
      <w:r>
        <w:rPr>
          <w:sz w:val="30"/>
          <w:szCs w:val="30"/>
          <w:rFonts w:ascii="Times New Roman" w:cs="Times New Roman" w:hAnsi="Times New Roman"/>
        </w:rPr>
        <w:t xml:space="preserve"> + 1 = </w:t>
      </w:r>
      <w:r>
        <w:rPr>
          <w:sz w:val="30"/>
          <w:szCs w:val="30"/>
          <w:rFonts w:ascii="Cambria Math" w:cs="Times New Roman" w:hAnsi="Cambria Math"/>
        </w:rPr>
        <w:t>18002116,8</w:t>
      </w:r>
      <w:r>
        <w:rPr>
          <w:sz w:val="30"/>
          <w:szCs w:val="30"/>
          <w:rFonts w:ascii="Times New Roman" w:cs="Times New Roman" w:hAnsi="Times New Roman"/>
        </w:rPr>
        <w:t xml:space="preserve"> + 1 = 2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где Nтс - количество автотранспортных средств;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18 - количество часов вождения в соответствии с учебным планом;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100 - количество обучающихся в год;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 xml:space="preserve">7,2 - время работы одного учебного транспортного средства  - один мастер производственного обучения на одно учебное транспортное средство, 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24,5 - среднее количество рабочих дней в месяц;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12 - количество рабочих месяцев в году;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1 - количество резервных учебных транспортных средств.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В НОУ Автошколе ЧРО ОО ВОА имеется один учебный мотоцикл и один находится в резерве.</w:t>
      </w:r>
    </w:p>
    <w:p>
      <w:pPr>
        <w:pStyle w:val="style25"/>
        <w:jc w:val="center"/>
      </w:pPr>
      <w:r>
        <w:rPr>
          <w:sz w:val="24"/>
          <w:szCs w:val="24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sz w:val="24"/>
          <w:szCs w:val="24"/>
          <w:rFonts w:ascii="Times New Roman" w:cs="Times New Roman" w:hAnsi="Times New Roman"/>
        </w:rPr>
        <w:t>Перечень учебного оборудования</w:t>
      </w:r>
    </w:p>
    <w:p>
      <w:pPr>
        <w:pStyle w:val="style25"/>
        <w:jc w:val="center"/>
      </w:pPr>
      <w:r>
        <w:rPr>
          <w:sz w:val="24"/>
          <w:szCs w:val="24"/>
          <w:rFonts w:ascii="Times New Roman" w:cs="Times New Roman" w:hAnsi="Times New Roman"/>
        </w:rPr>
      </w:r>
    </w:p>
    <w:p>
      <w:pPr>
        <w:pStyle w:val="style25"/>
        <w:jc w:val="right"/>
      </w:pPr>
      <w:r>
        <w:rPr>
          <w:rFonts w:ascii="Times New Roman" w:cs="Times New Roman" w:hAnsi="Times New Roman"/>
        </w:rPr>
        <w:t>Таблица 10</w:t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tbl>
      <w:tblPr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</w:tblBorders>
        <w:jc w:val="left"/>
        <w:tblInd w:type="dxa" w:w="40"/>
      </w:tblPr>
      <w:tblGrid>
        <w:gridCol w:w="6725"/>
        <w:gridCol w:w="1453"/>
        <w:gridCol w:w="1461"/>
      </w:tblGrid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Наименование учебного оборудования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Единица измерения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Количество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Оборудование и технические средства обучения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Компьютер с соответствующим программным обеспечением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комплект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Мультимедийный проектор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комплект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Экран (монитор, электронная доска)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комплект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 xml:space="preserve">Магнитная доска со схемой населенного пункта </w:t>
            </w:r>
            <w:r>
              <w:rPr>
                <w:color w:val="0000FF"/>
                <w:rFonts w:ascii="Times New Roman" w:cs="Times New Roman" w:hAnsi="Times New Roman"/>
              </w:rPr>
              <w:t>&lt;1&gt;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комплект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 xml:space="preserve">Учебно-наглядные пособия </w:t>
            </w:r>
            <w:r>
              <w:rPr>
                <w:color w:val="0000FF"/>
                <w:rFonts w:ascii="Times New Roman" w:cs="Times New Roman" w:hAnsi="Times New Roman"/>
              </w:rPr>
              <w:t>&lt;2&gt;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Основы законодательства в сфере дорожного движения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Дорожные знаки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комплект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Дорожная разметка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комплект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Опознавательные и регистрационные знаки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Средства регулирования дорожного движения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Сигналы регулировщика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Применение аварийной сигнализации и знака аварийной остановки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Начало движения, маневрирование. Способы разворота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Расположение транспортных средств на проезжей части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Скорость движения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Обгон, опережение, встречный разъезд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Остановка и стоянка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Проезд перекрестков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Проезд пешеходных переходов и мест остановок маршрутных транспортных средств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Движение через железнодорожные пути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Движение по автомагистралям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Движение в жилых зонах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Перевозка пассажиров на заднем сиденье мотоцикла и в боковом прицепе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Неисправности и условия, при которых запрещается эксплуатация транспортных средств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Ответственность за правонарушения в области дорожного движения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Страхование автогражданской ответственности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Последовательность действий при ДТП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Психофизиологические основы деятельности водителя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Психофизиологические особенности деятельности водителя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Конфликтные ситуации в дорожном движении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Факторы риска при вождении транспортного средства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Основы управления транспортными средствами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Сложные дорожные условия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Виды и причины ДТП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Типичные опасные ситуации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Сложные метеоусловия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Движение в темное время суток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Посадка водителя за рулем. Экипировка водителя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Способы торможения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Тормозной и остановочный путь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Действия водителя в критических ситуациях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Силы, действующие на транспортное средство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Управление мотоциклом в нештатных ситуациях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Профессиональная надежность водителя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Влияние дорожных условий на безопасность движения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Безопасное прохождение поворотов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Безопасность пассажиров транспортных средств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Безопасность пешеходов и велосипедистов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Типичные ошибки пешеходов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Типовые примеры допускаемых нарушений ПДД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Устройство и техническое обслуживание транспортных средств категории "A" как объектов управления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Классификация мотоциклов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Общее устройство мотоцикла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Общее устройство и принцип работы двухтактного двигателя внутреннего сгорания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Общее устройство и принцип работы четырехтактного двигателя внутреннего сгорания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Горюче-смазочные материалы и специальные жидкости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Схемы трансмиссии мотоциклов с различными типами приводов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Общее устройство первичной (моторной) передачи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Общее устройство и принцип работы сцепления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Устройство механического и гидравлического привода выключения сцепления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Общее устройство и принцип работы механической коробки передач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Общее устройство и принцип работы автоматизированной и бесступенчатой коробки передач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Устройство и принцип работы пускового механизма с механическим приводом (кик-стартера)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Вторичная (задняя) цепная и ременная передачи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Карданная передача, главная передача (редуктор)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Общее устройство рамы мотоцикла, рамы и кузова бокового прицепа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Передняя и задняя подвески мотоцикла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Виды мотоциклетных колес. Конструкции и маркировка мотоциклетных шин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Общее устройство и принцип работы тормозных систем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Антиблокировочная система тормозов (АБС)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Общее устройство и маркировка аккумуляторных батарей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Общее устройство и принцип работы генератора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Общее устройство и принцип работы стартера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Общее устройство и принцип работы внешних световых приборов и звуковых сигналов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Контрольный осмотр и ежедневное техническое обслуживание мотоцикла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Информационные материалы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Информационный стенд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Закон Российской Федерации от 7 февраля 1992 г. N 2300-1 "О защите прав потребителей"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Копия лицензии с соответствующим приложением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Примерная программа профессиональной подготовки водителей транспортных средств категории "A"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Рабочая учебная программа профессиональной подготовки водителей транспортных средств категории "A", согласованная с Госавтоинспекцией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Учебный план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Календарный учебный график (на каждую учебную группу)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Расписание занятий (на каждую учебную группу)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График учебного вождения (на каждую учебную группу)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Книга жалоб и предложений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</w:t>
            </w:r>
          </w:p>
        </w:tc>
        <w:tc>
          <w:tcPr>
            <w:tcBorders>
              <w:left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725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Адрес официального сайта в сети "Интернет"</w:t>
            </w:r>
          </w:p>
        </w:tc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5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</w:r>
          </w:p>
        </w:tc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46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</w:tbl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  <w:t>--------------------------------</w:t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  <w:t>&lt;1&gt; Магнитная доска со схемой населенного пункта может быть заменена соответствующим электронным учебным пособием.</w:t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  <w:t>&lt;2&gt; Учебно-наглядное пособие представляется в виде плаката, стенда, макета, планшета, модели, схемы, кинофильма, видеофильма, мультимедийных слайдов.</w:t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rFonts w:ascii="Times New Roman" w:cs="Times New Roman" w:hAnsi="Times New Roman"/>
        </w:rPr>
        <w:t>Перечень материалов по предмету "Первая помощь</w:t>
      </w:r>
    </w:p>
    <w:p>
      <w:pPr>
        <w:pStyle w:val="style25"/>
        <w:jc w:val="center"/>
      </w:pPr>
      <w:r>
        <w:rPr>
          <w:rFonts w:ascii="Times New Roman" w:cs="Times New Roman" w:hAnsi="Times New Roman"/>
        </w:rPr>
        <w:t>при дорожно-транспортном происшествии"</w:t>
      </w:r>
    </w:p>
    <w:p>
      <w:pPr>
        <w:pStyle w:val="style25"/>
        <w:jc w:val="center"/>
      </w:pPr>
      <w:r>
        <w:rPr>
          <w:rFonts w:ascii="Times New Roman" w:cs="Times New Roman" w:hAnsi="Times New Roman"/>
        </w:rPr>
      </w:r>
    </w:p>
    <w:p>
      <w:pPr>
        <w:pStyle w:val="style25"/>
        <w:jc w:val="right"/>
      </w:pPr>
      <w:r>
        <w:rPr>
          <w:rFonts w:ascii="Times New Roman" w:cs="Times New Roman" w:hAnsi="Times New Roman"/>
        </w:rPr>
        <w:t>Таблица 11</w:t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tbl>
      <w:tblPr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</w:tblBorders>
        <w:jc w:val="left"/>
        <w:tblInd w:type="dxa" w:w="40"/>
      </w:tblPr>
      <w:tblGrid>
        <w:gridCol w:w="6100"/>
        <w:gridCol w:w="1738"/>
        <w:gridCol w:w="1801"/>
      </w:tblGrid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10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Наименование учебных материалов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3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Единица измерения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0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Количество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gridSpan w:val="3"/>
            <w:shd w:fill="auto"/>
            <w:tcW w:type="dxa" w:w="321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Оборудование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10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Тренажер-манекен взрослого пострадавшего (голова, торс, конечности) с выносным электрическим контролером для отработки приемов сердечно-легочной реанимации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3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комплект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0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10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3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комплект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0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10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Тренажер-манекен взрослого пострадавшего для отработки приемов удаления инородного тела из верхних дыхательных путей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3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комплект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0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10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Расходный материал для тренажеров (запасные лицевые маски, запасные "дыхательные пути", пленки с клапаном для проведения искусственной вентиляции легких)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3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комплект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0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20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10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Мотоциклетный шлем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3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штук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0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gridSpan w:val="3"/>
            <w:shd w:fill="auto"/>
            <w:tcW w:type="dxa" w:w="321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Расходные материалы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10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Аптечка первой помощи (автомобильная)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3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комплект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0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8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10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Табельные средства для оказания первой помощи:</w:t>
            </w:r>
          </w:p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Устройства для проведения искусственной вентиляции легких: лицевые маски с клапаном различных моделей. Средства для временной остановки кровотечения - жгуты.</w:t>
            </w:r>
          </w:p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Средства иммобилизации для верхних, нижних конечностей, шейного отдела позвоночника (шины).</w:t>
            </w:r>
          </w:p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Перевязочные средства (бинты, салфетки, лейкопластырь)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3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комплект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0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10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Подручные материалы, имитирующие носилочные средства, средства для остановки кровотечения, перевязочные средства, иммобилизирующие средства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3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комплект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0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gridSpan w:val="3"/>
            <w:shd w:fill="auto"/>
            <w:tcW w:type="dxa" w:w="321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 xml:space="preserve">Учебно-наглядные пособия </w:t>
            </w:r>
            <w:r>
              <w:rPr>
                <w:color w:val="0000FF"/>
                <w:rFonts w:ascii="Times New Roman" w:cs="Times New Roman" w:hAnsi="Times New Roman"/>
              </w:rPr>
              <w:t>&lt;1&gt;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10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Учебные пособия по первой помощи пострадавшим в дорожно-транспортных происшествиях для водителей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3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комплект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0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18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10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Учебные фильмы по первой помощи пострадавшим в дорожно-транспортных происшествиях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3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комплект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0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10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Наглядные пособия: способы остановки кровотечения, сердечно-легочная реанимация, транспортные положения, первая помощь при скелетной травме, ранениях и термической травме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3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комплект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0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gridSpan w:val="3"/>
            <w:shd w:fill="auto"/>
            <w:tcW w:type="dxa" w:w="3213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Технические средства обучения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10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Компьютер с соответствующим программным обеспечением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3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комплект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0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10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Мультимедийный проектор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3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комплект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0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6100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</w:pPr>
            <w:r>
              <w:rPr>
                <w:rFonts w:ascii="Times New Roman" w:cs="Times New Roman" w:hAnsi="Times New Roman"/>
              </w:rPr>
              <w:t>Экран (электронная доска)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738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комплект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801"/>
            <w:tcMar>
              <w:top w:type="dxa" w:w="102"/>
              <w:left w:type="dxa" w:w="62"/>
              <w:bottom w:type="dxa" w:w="102"/>
              <w:right w:type="dxa" w:w="62"/>
            </w:tcMar>
          </w:tcPr>
          <w:p>
            <w:pPr>
              <w:pStyle w:val="style25"/>
              <w:jc w:val="center"/>
            </w:pPr>
            <w:r>
              <w:rPr>
                <w:rFonts w:ascii="Times New Roman" w:cs="Times New Roman" w:hAnsi="Times New Roman"/>
              </w:rPr>
              <w:t>1</w:t>
            </w:r>
          </w:p>
        </w:tc>
      </w:tr>
    </w:tbl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  <w:t>--------------------------------</w:t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  <w:t>&lt;1&gt; Учебно-наглядные пособия представляются в виде печатных изданий, плакатов, электронных учебных материалов, тематических фильмов.</w:t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 xml:space="preserve">Учебная закрытая площадка для первоначального обучения вождению транспортных средств, используемая для выполнения учебных (контрольных) заданий, предусмотренных </w:t>
      </w:r>
      <w:r>
        <w:rPr>
          <w:color w:val="FF0000"/>
          <w:sz w:val="24"/>
          <w:szCs w:val="24"/>
          <w:rFonts w:ascii="Times New Roman" w:cs="Times New Roman" w:hAnsi="Times New Roman"/>
        </w:rPr>
        <w:t>Рабочей учебной</w:t>
      </w:r>
      <w:r>
        <w:rPr>
          <w:sz w:val="24"/>
          <w:szCs w:val="24"/>
          <w:rFonts w:ascii="Times New Roman" w:cs="Times New Roman" w:hAnsi="Times New Roman"/>
        </w:rPr>
        <w:t xml:space="preserve"> программой,  имеет ровное и однородное асфальтовое покрытие, обеспечивающее круглогодичное функционирование. Учебная закрытая площадка имеет установленное по периметру ограждение, препятствующее движению по их территории транспортных средств и пешеходов, за исключением учебных транспортных средств, используемых в процессе обучения.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 xml:space="preserve">Наклонный участок (эстакада) имеет продольный уклон относительно поверхности учебной закрытой площадки, соответствующий предъявляемым требованиям. 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Площадь учебной закрытой площадки для первоначального обучения вождению транспортных средств составляет 0,58 га.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При проведении занятий на учебной закрытой площадке коэффициент сцепления колес транспортного средства с покрытием учебной закрытой площадки в разных погодных условиях соответствует предъявляемым требованиям.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 xml:space="preserve">Для разметки границ выполнения соответствующих заданий применяются конуса разметочные (ограничительные), стойки разметочные. 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 xml:space="preserve">Поперечный уклон участков учебной закрытой площадки, используемой для выполнения учебных (контрольных) заданий, предусмотренных </w:t>
      </w:r>
      <w:r>
        <w:rPr>
          <w:color w:val="FF0000"/>
          <w:sz w:val="24"/>
          <w:szCs w:val="24"/>
          <w:rFonts w:ascii="Times New Roman" w:cs="Times New Roman" w:hAnsi="Times New Roman"/>
        </w:rPr>
        <w:t xml:space="preserve">Рабочей учебной  </w:t>
      </w:r>
      <w:r>
        <w:rPr>
          <w:sz w:val="24"/>
          <w:szCs w:val="24"/>
          <w:rFonts w:ascii="Times New Roman" w:cs="Times New Roman" w:hAnsi="Times New Roman"/>
        </w:rPr>
        <w:t>программой, обеспечивает водоотвод с их поверхности.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Продольный уклон учебной закрытой площадки (за исключением наклонного участка (эстакады)) соответствует предъявляемым требованиям.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Освещенность учебной закрытой площадки соответствует предъявляемым требованиям.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Показатель ослепленности установок наружного освещения в различных участках учебной закрытой площадки соответствует предъявляемым требованиям.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На учебной закрытой площадке оборудован перекресток регулируемый, пешеходный переход, установлены дорожные знаки.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Учебная закрытая площадка оборудована средствами организации дорожного движения в соответствии с требованиями ГОСТ Р 52290-2004 "Технические средства организации дорожного движения. Знаки дорожные. Общие технические требования" (далее - ГОСТ Р 52290-2004), ГОСТ Р 51256-2011 "Технические средства организации дорожного движения. Разметка дорожная. Классификация. Технические требования", ГОСТ Р 52282-2004 "Технические средства организации дорожного движения. Светофоры дорожные. Типы и основные параметры. Общие технические требования. Методы испытаний" (далее - ГОСТ Р 52282-2004), ГОСТ Р 52289-2004 "Технические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устройств". Используются дорожные знаки II типоразмера по ГОСТ Р 52290-2004, светофоров типа Т.1 по ГОСТ Р 52282-2004 и уменьшение норм установки дорожных знаков, светофоров &lt;1&gt;.</w:t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  <w:t>--------------------------------</w:t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  <w:t>&lt;1&gt; Постановление Совета Министров - Правительства Российской Федерации от 23 октября 1993 г. N 1090 "О Правилах дорожного движения" (Собрание актов Президента и Правительства Российской Федерации, 1993, N 47, ст. 4531; Собрание законодательства Российской Федерации, 1998, N 45, ст. 5521; 2000, N 18, ст. 1985; 2001, N 11, ст. 1029; 2002, N 9, ст. 931; N 27, ст. 2693; 2003, N 20, ст. 1899; 2003, N 40, ст. 3891; 2005, N 52, ст. 5733; 2006, N 11, ст. 1179; 2008, N 8, ст. 741; N 17, ст. 1882; 2009, N 2, ст. 233; N 5, ст. 610; 2010, N 9, ст. 976; N 20, ст. 2471; 2011, N 42, ст. 5922; 2012, N 1, ст. 154; N 15, ст. 1780; N 30, ст. 4289; N 47, ст. 6505; 2013, N 5, ст. 371; N 5, ст. 404; N 24, ст. 2999; N 31, ст. 4218; N 41, ст. 5194).</w:t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p>
      <w:pPr>
        <w:pStyle w:val="style0"/>
      </w:pPr>
      <w:r>
        <w:rPr>
          <w:color w:val="FF0000"/>
          <w:sz w:val="28"/>
          <w:szCs w:val="28"/>
          <w:rFonts w:ascii="Times New Roman" w:hAnsi="Times New Roman"/>
        </w:rPr>
      </w:r>
    </w:p>
    <w:p>
      <w:pPr>
        <w:pStyle w:val="style25"/>
        <w:jc w:val="center"/>
        <w:pageBreakBefore/>
      </w:pPr>
      <w:r>
        <w:rPr>
          <w:color w:val="FF0000"/>
          <w:sz w:val="28"/>
          <w:szCs w:val="28"/>
          <w:rFonts w:ascii="Times New Roman" w:cs="Times New Roman" w:hAnsi="Times New Roman"/>
        </w:rPr>
        <w:t>VI</w:t>
      </w:r>
      <w:r>
        <w:rPr>
          <w:color w:val="FF0000"/>
          <w:sz w:val="28"/>
          <w:szCs w:val="28"/>
          <w:rFonts w:ascii="Times New Roman" w:cs="Times New Roman" w:hAnsi="Times New Roman"/>
          <w:lang w:val="en-US"/>
        </w:rPr>
        <w:t>I</w:t>
      </w:r>
      <w:r>
        <w:rPr>
          <w:color w:val="FF0000"/>
          <w:sz w:val="28"/>
          <w:szCs w:val="28"/>
          <w:rFonts w:ascii="Times New Roman" w:cs="Times New Roman" w:hAnsi="Times New Roman"/>
        </w:rPr>
        <w:t>. СИСТЕМА ОЦЕНКИ РЕЗУЛЬТАТОВ ОСВОЕНИЯ</w:t>
      </w:r>
    </w:p>
    <w:p>
      <w:pPr>
        <w:pStyle w:val="style25"/>
        <w:jc w:val="center"/>
      </w:pPr>
      <w:r>
        <w:rPr>
          <w:color w:val="FF0000"/>
          <w:sz w:val="28"/>
          <w:szCs w:val="28"/>
          <w:rFonts w:ascii="Times New Roman" w:cs="Times New Roman" w:hAnsi="Times New Roman"/>
        </w:rPr>
        <w:t xml:space="preserve"> </w:t>
      </w:r>
      <w:r>
        <w:rPr>
          <w:color w:val="FF0000"/>
          <w:sz w:val="28"/>
          <w:szCs w:val="28"/>
          <w:rFonts w:ascii="Times New Roman" w:cs="Times New Roman" w:hAnsi="Times New Roman"/>
        </w:rPr>
        <w:t>РАБОЧЕЙ УЧЕБНОЙ ПРОГРАММЫ</w:t>
      </w:r>
    </w:p>
    <w:p>
      <w:pPr>
        <w:pStyle w:val="style25"/>
        <w:jc w:val="center"/>
      </w:pPr>
      <w:r>
        <w:rPr>
          <w:color w:val="FF0000"/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Осуществление текущего контроля успеваемости и промежуточной аттестации обучающихся, установление их форм, периодичности и порядка проведения осуществляется в соответствии с Методическими рекомендациями по организации образовательного процесса при подготовке водителей автотранспортных средств категории «В», Положением о промежуточной аттестации, Положением об итоговой аттестации, утвержденными директором НОУ Автошкола ЧРО ОО ВОА.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Профессиональная подготовка завершается итоговой аттестацией в форме квалификационного экзамена. Квалификационный экзамен включает в себя практическую квалификационную работу и проверку теоретических знаний. Лица, получившие по итогам промежуточной аттестации неудовлетворительную оценку, к сдаче квалификационного экзамена не допускаются.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К проведению квалификационного экзамена привлекаются представители работодателей, их объединений &lt;1&gt;.</w:t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  <w:t>--------------------------------</w:t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  <w:t>&lt;1&gt; Статья 74 Федерального закона от 29 декабря 2012 г. N 273-ФЗ "Об образовании в Российской Федерации".</w:t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Проверка теоретических знаний при проведении квалификационного экзамена проводится по предметам: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"Основы законодательства в сфере дорожного движения";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"Устройство и техническое обслуживание транспортных средств категории "A" как объектов управления";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"Основы управления транспортными средствами категории "A".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Промежуточная аттестация и проверка теоретических знаний при проведении квалификационного экзамена проводятся с использованием материалов, утверждаемых руководителем организации, осуществляющей образовательную деятельность.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Практическая квалификационная работа заключается в выполнении заданий по управлению транспортным средством категории "A" на закрытой площадке или автодроме.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Результаты квалификационного экзамена оформляются протоколом. По результатам квалификационного экзамена выдается свидетельство о профессии водителя &lt;1&gt;.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Индивидуальный учет результатов освоения обучающимися образовательных программ, а также хранение в архивах информации об этих результатах осуществляются НОУ Автошкола ЧРО ОО ВОА, на бумажных и электронных носителях.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color w:val="FF0000"/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  <w:t>--------------------------------</w:t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  <w:t>&lt;1&gt; Статья 60 Федерального закона от 29 декабря 2012 г. N 273-ФЗ "Об образовании в Российской Федерации".</w:t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color w:val="FF0000"/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color w:val="FF0000"/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color w:val="FF0000"/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color w:val="FF0000"/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color w:val="FF0000"/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color w:val="FF0000"/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color w:val="FF0000"/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color w:val="FF0000"/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color w:val="FF0000"/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color w:val="FF0000"/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color w:val="FF0000"/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color w:val="FF0000"/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color w:val="FF0000"/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color w:val="FF0000"/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center"/>
      </w:pPr>
      <w:r>
        <w:rPr>
          <w:color w:val="FF0000"/>
          <w:sz w:val="28"/>
          <w:szCs w:val="28"/>
          <w:rFonts w:ascii="Times New Roman" w:cs="Times New Roman" w:hAnsi="Times New Roman"/>
        </w:rPr>
        <w:t>VI</w:t>
      </w:r>
      <w:r>
        <w:rPr>
          <w:color w:val="FF0000"/>
          <w:sz w:val="28"/>
          <w:szCs w:val="28"/>
          <w:rFonts w:ascii="Times New Roman" w:cs="Times New Roman" w:hAnsi="Times New Roman"/>
          <w:lang w:val="en-US"/>
        </w:rPr>
        <w:t>I</w:t>
      </w:r>
      <w:r>
        <w:rPr>
          <w:color w:val="FF0000"/>
          <w:sz w:val="28"/>
          <w:szCs w:val="28"/>
          <w:rFonts w:ascii="Times New Roman" w:cs="Times New Roman" w:hAnsi="Times New Roman"/>
        </w:rPr>
        <w:t>I. УЧЕБНО-МЕТОДИЧЕСКИЕ МАТЕРИАЛЫ, ОБЕСПЕЧИВАЮЩИЕ</w:t>
      </w:r>
    </w:p>
    <w:p>
      <w:pPr>
        <w:pStyle w:val="style25"/>
        <w:jc w:val="center"/>
      </w:pPr>
      <w:r>
        <w:rPr>
          <w:color w:val="FF0000"/>
          <w:sz w:val="28"/>
          <w:szCs w:val="28"/>
          <w:rFonts w:ascii="Times New Roman" w:cs="Times New Roman" w:hAnsi="Times New Roman"/>
        </w:rPr>
        <w:t>РЕАЛИЗАЦИЮ РАБОЧЕЙ УЧЕБНОЙ ПРОГРАММЫ</w:t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Учебно-методические материалы представлены: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примерной программой профессиональной подготовки водителей транспортных средств категории "А", утвержденной в установленном порядке;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Рабочей учебной программой профессиональной подготовки водителей транспортных средств категории "A", согласованной с Госавтоинспекцией и утвержденной руководителем НОУ Автошкола ЧРО ОО ВОА;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методическими рекомендациями по организации образовательного процесса, утвержденными руководителем НОУ Автошкола ЧРО ОО ВОА;</w:t>
      </w:r>
    </w:p>
    <w:p>
      <w:pPr>
        <w:pStyle w:val="style25"/>
        <w:jc w:val="both"/>
        <w:ind w:firstLine="540" w:left="0" w:right="0"/>
      </w:pPr>
      <w:r>
        <w:rPr>
          <w:sz w:val="24"/>
          <w:szCs w:val="24"/>
          <w:rFonts w:ascii="Times New Roman" w:cs="Times New Roman" w:hAnsi="Times New Roman"/>
        </w:rPr>
        <w:t>материалами для проведения промежуточной и итоговой аттестации обучающихся, утвержденными руководителем НОУ Автошкола ЧРО ОО ВОА.</w:t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p>
      <w:pPr>
        <w:pStyle w:val="style0"/>
        <w:spacing w:after="0" w:before="0" w:line="100" w:lineRule="atLeast"/>
      </w:pPr>
      <w:r>
        <w:rPr>
          <w:sz w:val="28"/>
          <w:szCs w:val="28"/>
          <w:rFonts w:ascii="Times New Roman" w:eastAsia="Times New Roman" w:hAnsi="Times New Roman"/>
        </w:rPr>
        <w:t>Заместитель директора по УПР                                                                   С.А.Гаврилов</w:t>
      </w:r>
    </w:p>
    <w:p>
      <w:pPr>
        <w:pStyle w:val="style0"/>
        <w:spacing w:after="0" w:before="0" w:line="100" w:lineRule="atLeast"/>
      </w:pPr>
      <w:r>
        <w:rPr>
          <w:sz w:val="28"/>
          <w:szCs w:val="28"/>
          <w:rFonts w:ascii="Times New Roman" w:hAnsi="Times New Roman"/>
        </w:rPr>
        <w:t>15 июня 2015г.</w:t>
      </w:r>
    </w:p>
    <w:p>
      <w:pPr>
        <w:pStyle w:val="style25"/>
        <w:jc w:val="both"/>
        <w:ind w:firstLine="540" w:left="0" w:right="0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>
          <w:rFonts w:ascii="Times New Roman" w:cs="Times New Roman" w:hAnsi="Times New Roman"/>
        </w:rPr>
      </w:r>
    </w:p>
    <w:p>
      <w:pPr>
        <w:pStyle w:val="style25"/>
        <w:jc w:val="both"/>
        <w:ind w:firstLine="540" w:left="0" w:right="0"/>
      </w:pPr>
      <w:r>
        <w:rPr/>
      </w:r>
    </w:p>
    <w:sectPr>
      <w:formProt w:val="off"/>
      <w:pgSz w:h="16837" w:w="11905"/>
      <w:textDirection w:val="lrTb"/>
      <w:pgNumType w:fmt="decimal"/>
      <w:type w:val="nextPage"/>
      <w:footerReference r:id="rId8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auto"/>
    <w:pitch w:val="default"/>
  </w:font>
</w:fonts>
</file>

<file path=word/footer1.xml><?xml version="1.0" encoding="utf-8"?>
<w:ftr xmlns:w="http://schemas.openxmlformats.org/wordprocessingml/2006/main">
  <w:p>
    <w:pPr>
      <w:pStyle w:val="style28"/>
    </w:pPr>
    <w:r>
      <w:fldChar w:fldCharType="begin"/>
    </w:r>
    <w:r>
      <w:rPr/>
      <w:fldChar w:fldCharType="begin"/>
    </w:r>
    <w:r>
      <w:instrText> PAGE </w:instrText>
    </w:r>
    <w:r>
      <w:fldChar w:fldCharType="separate"/>
    </w:r>
    <w:r>
      <w:t>2</w:t>
    </w:r>
    <w:r>
      <w:fldChar w:fldCharType="end"/>
    </w:r>
  </w:p>
</w:ftr>
</file>

<file path=word/numbering.xml><?xml version="1.0" encoding="utf-8"?>
<w:numbering xmlns:w="http://schemas.openxmlformats.org/wordprocessingml/2006/main">
  <w:abstractNum w:abstractNumId="1">
    <w:lvl w:ilvl="0">
      <w:start w:val="1"/>
      <w:numFmt w:val="decimal"/>
      <w:lvlJc w:val="left"/>
      <w:lvlText w:val="%1."/>
      <w:pPr>
        <w:ind w:hanging="360" w:left="720"/>
      </w:pPr>
    </w:lvl>
    <w:lvl w:ilvl="1">
      <w:start w:val="1"/>
      <w:numFmt w:val="lowerLetter"/>
      <w:lvlJc w:val="left"/>
      <w:lvlText w:val="%2."/>
      <w:pPr>
        <w:ind w:hanging="360" w:left="1440"/>
      </w:pPr>
    </w:lvl>
    <w:lvl w:ilvl="2">
      <w:start w:val="1"/>
      <w:numFmt w:val="lowerRoman"/>
      <w:lvlJc w:val="right"/>
      <w:lvlText w:val="%3."/>
      <w:pPr>
        <w:ind w:hanging="180" w:left="2160"/>
      </w:pPr>
    </w:lvl>
    <w:lvl w:ilvl="3">
      <w:start w:val="1"/>
      <w:numFmt w:val="decimal"/>
      <w:lvlJc w:val="left"/>
      <w:lvlText w:val="%4."/>
      <w:pPr>
        <w:ind w:hanging="360" w:left="2880"/>
      </w:pPr>
    </w:lvl>
    <w:lvl w:ilvl="4">
      <w:start w:val="1"/>
      <w:numFmt w:val="lowerLetter"/>
      <w:lvlJc w:val="left"/>
      <w:lvlText w:val="%5."/>
      <w:pPr>
        <w:ind w:hanging="360" w:left="3600"/>
      </w:pPr>
    </w:lvl>
    <w:lvl w:ilvl="5">
      <w:start w:val="1"/>
      <w:numFmt w:val="lowerRoman"/>
      <w:lvlJc w:val="right"/>
      <w:lvlText w:val="%6."/>
      <w:pPr>
        <w:ind w:hanging="180" w:left="4320"/>
      </w:pPr>
    </w:lvl>
    <w:lvl w:ilvl="6">
      <w:start w:val="1"/>
      <w:numFmt w:val="decimal"/>
      <w:lvlJc w:val="left"/>
      <w:lvlText w:val="%7."/>
      <w:pPr>
        <w:ind w:hanging="360" w:left="5040"/>
      </w:pPr>
    </w:lvl>
    <w:lvl w:ilvl="7">
      <w:start w:val="1"/>
      <w:numFmt w:val="lowerLetter"/>
      <w:lvlJc w:val="left"/>
      <w:lvlText w:val="%8."/>
      <w:pPr>
        <w:ind w:hanging="360" w:left="5760"/>
      </w:pPr>
    </w:lvl>
    <w:lvl w:ilvl="8">
      <w:start w:val="1"/>
      <w:numFmt w:val="lowerRoman"/>
      <w:lvlJc w:val="right"/>
      <w:lvlText w:val="%9."/>
      <w:pPr>
        <w:ind w:hanging="180" w:left="6480"/>
      </w:pPr>
    </w:lvl>
  </w:abstractNum>
  <w:abstractNum w:abstractNumId="2">
    <w:lvl w:ilvl="0">
      <w:start w:val="1"/>
      <w:numFmt w:val="none"/>
      <w:lvlJc w:val="left"/>
      <w:lvlText w:val=""/>
      <w:pPr>
        <w:ind w:hanging="432" w:left="432"/>
      </w:pPr>
    </w:lvl>
    <w:lvl w:ilvl="1">
      <w:start w:val="1"/>
      <w:numFmt w:val="none"/>
      <w:lvlJc w:val="left"/>
      <w:lvlText w:val=""/>
      <w:pPr>
        <w:ind w:hanging="576" w:left="576"/>
      </w:pPr>
    </w:lvl>
    <w:lvl w:ilvl="2">
      <w:start w:val="1"/>
      <w:numFmt w:val="none"/>
      <w:lvlJc w:val="left"/>
      <w:lvlText w:val=""/>
      <w:pPr>
        <w:ind w:hanging="720" w:left="720"/>
      </w:pPr>
    </w:lvl>
    <w:lvl w:ilvl="3">
      <w:start w:val="1"/>
      <w:numFmt w:val="none"/>
      <w:lvlJc w:val="left"/>
      <w:lvlText w:val=""/>
      <w:pPr>
        <w:ind w:hanging="864" w:left="864"/>
      </w:pPr>
    </w:lvl>
    <w:lvl w:ilvl="4">
      <w:start w:val="1"/>
      <w:numFmt w:val="none"/>
      <w:lvlJc w:val="left"/>
      <w:lvlText w:val=""/>
      <w:pPr>
        <w:ind w:hanging="1008" w:left="1008"/>
      </w:pPr>
    </w:lvl>
    <w:lvl w:ilvl="5">
      <w:start w:val="1"/>
      <w:numFmt w:val="none"/>
      <w:lvlJc w:val="left"/>
      <w:lvlText w:val=""/>
      <w:pPr>
        <w:ind w:hanging="1152" w:left="1152"/>
      </w:pPr>
    </w:lvl>
    <w:lvl w:ilvl="6">
      <w:start w:val="1"/>
      <w:numFmt w:val="none"/>
      <w:lvlJc w:val="left"/>
      <w:lvlText w:val=""/>
      <w:pPr>
        <w:ind w:hanging="1296" w:left="1296"/>
      </w:pPr>
    </w:lvl>
    <w:lvl w:ilvl="7">
      <w:start w:val="1"/>
      <w:numFmt w:val="none"/>
      <w:lvlJc w:val="left"/>
      <w:lvlText w:val=""/>
      <w:pPr>
        <w:ind w:hanging="1440" w:left="1440"/>
      </w:pPr>
    </w:lvl>
    <w:lvl w:ilvl="8">
      <w:start w:val="1"/>
      <w:numFmt w:val="none"/>
      <w:lvlJc w:val="left"/>
      <w:lvlText w:val=""/>
      <w:pPr>
        <w:ind w:hanging="1584" w:left="1584"/>
      </w:pPr>
    </w:lvl>
  </w:abstractNum>
  <w:num w:numId="1">
    <w:abstractNumId w:val="1"/>
  </w:num>
  <w:num w:numId="2">
    <w:abstractNumId w:val="2"/>
  </w:num>
</w:numbering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jc w:val="left"/>
      <w:widowControl/>
      <w:tabs>
        <w:tab w:leader="none" w:pos="709" w:val="left"/>
      </w:tabs>
      <w:suppressAutoHyphens w:val="true"/>
      <w:spacing w:after="200" w:before="0" w:line="276" w:lineRule="atLeast"/>
    </w:pPr>
    <w:rPr>
      <w:color w:val="auto"/>
      <w:sz w:val="22"/>
      <w:szCs w:val="22"/>
      <w:rFonts w:ascii="Calibri" w:cs="" w:eastAsia="Arial Unicode MS" w:hAnsi="Calibri"/>
      <w:lang w:bidi="ar-SA" w:eastAsia="ru-RU" w:val="ru-RU"/>
    </w:rPr>
  </w:style>
  <w:style w:styleId="style15" w:type="character">
    <w:name w:val="Default Paragraph Font"/>
    <w:next w:val="style15"/>
    <w:rPr/>
  </w:style>
  <w:style w:styleId="style16" w:type="character">
    <w:name w:val="Текст выноски Знак"/>
    <w:basedOn w:val="style15"/>
    <w:next w:val="style16"/>
    <w:rPr/>
  </w:style>
  <w:style w:styleId="style17" w:type="character">
    <w:name w:val="Верхний колонтитул Знак"/>
    <w:basedOn w:val="style15"/>
    <w:next w:val="style17"/>
    <w:rPr/>
  </w:style>
  <w:style w:styleId="style18" w:type="character">
    <w:name w:val="Нижний колонтитул Знак"/>
    <w:basedOn w:val="style15"/>
    <w:next w:val="style18"/>
    <w:rPr/>
  </w:style>
  <w:style w:styleId="style19" w:type="character">
    <w:name w:val="apple-converted-space"/>
    <w:basedOn w:val="style15"/>
    <w:next w:val="style19"/>
    <w:rPr/>
  </w:style>
  <w:style w:styleId="style20" w:type="paragraph">
    <w:name w:val="Заголовок"/>
    <w:basedOn w:val="style0"/>
    <w:next w:val="style21"/>
    <w:pPr>
      <w:keepNext/>
      <w:spacing w:after="120" w:before="240"/>
    </w:pPr>
    <w:rPr>
      <w:sz w:val="28"/>
      <w:szCs w:val="28"/>
      <w:rFonts w:ascii="Arial" w:cs="Tahoma" w:eastAsia="Arial Unicode MS" w:hAnsi="Arial"/>
    </w:rPr>
  </w:style>
  <w:style w:styleId="style21" w:type="paragraph">
    <w:name w:val="Основной текст"/>
    <w:basedOn w:val="style0"/>
    <w:next w:val="style21"/>
    <w:pPr>
      <w:spacing w:after="120" w:before="0"/>
    </w:pPr>
    <w:rPr/>
  </w:style>
  <w:style w:styleId="style22" w:type="paragraph">
    <w:name w:val="Список"/>
    <w:basedOn w:val="style21"/>
    <w:next w:val="style22"/>
    <w:pPr/>
    <w:rPr>
      <w:rFonts w:ascii="Arial" w:cs="Tahoma" w:hAnsi="Arial"/>
    </w:rPr>
  </w:style>
  <w:style w:styleId="style23" w:type="paragraph">
    <w:name w:val="Название"/>
    <w:basedOn w:val="style0"/>
    <w:next w:val="style23"/>
    <w:pPr>
      <w:suppressLineNumbers/>
      <w:spacing w:after="120" w:before="120"/>
    </w:pPr>
    <w:rPr>
      <w:sz w:val="20"/>
      <w:i/>
      <w:szCs w:val="24"/>
      <w:iCs/>
      <w:rFonts w:ascii="Arial" w:cs="Tahoma" w:hAnsi="Arial"/>
    </w:rPr>
  </w:style>
  <w:style w:styleId="style24" w:type="paragraph">
    <w:name w:val="Указатель"/>
    <w:basedOn w:val="style0"/>
    <w:next w:val="style24"/>
    <w:pPr>
      <w:suppressLineNumbers/>
    </w:pPr>
    <w:rPr>
      <w:rFonts w:ascii="Arial" w:cs="Tahoma" w:hAnsi="Arial"/>
    </w:rPr>
  </w:style>
  <w:style w:styleId="style25" w:type="paragraph">
    <w:name w:val="ConsPlusNormal"/>
    <w:next w:val="style25"/>
    <w:pPr>
      <w:widowControl w:val="off"/>
      <w:tabs>
        <w:tab w:leader="none" w:pos="709" w:val="left"/>
      </w:tabs>
      <w:suppressAutoHyphens w:val="true"/>
      <w:spacing w:after="200" w:before="0" w:line="276" w:lineRule="atLeast"/>
    </w:pPr>
    <w:rPr>
      <w:color w:val="auto"/>
      <w:sz w:val="22"/>
      <w:szCs w:val="22"/>
      <w:rFonts w:ascii="Calibri" w:cs="" w:eastAsia="Arial Unicode MS" w:hAnsi="Calibri"/>
      <w:lang w:bidi="ar-SA" w:eastAsia="en-US" w:val="ru-RU"/>
    </w:rPr>
  </w:style>
  <w:style w:styleId="style26" w:type="paragraph">
    <w:name w:val="Balloon Text"/>
    <w:basedOn w:val="style0"/>
    <w:next w:val="style26"/>
    <w:pPr/>
    <w:rPr/>
  </w:style>
  <w:style w:styleId="style27" w:type="paragraph">
    <w:name w:val="Верхний колонтитул"/>
    <w:basedOn w:val="style0"/>
    <w:next w:val="style27"/>
    <w:pPr>
      <w:tabs>
        <w:tab w:leader="none" w:pos="4677" w:val="center"/>
        <w:tab w:leader="none" w:pos="9355" w:val="right"/>
      </w:tabs>
      <w:suppressLineNumbers/>
      <w:spacing w:after="0" w:before="0" w:line="100" w:lineRule="atLeast"/>
    </w:pPr>
    <w:rPr/>
  </w:style>
  <w:style w:styleId="style28" w:type="paragraph">
    <w:name w:val="Нижний колонтитул"/>
    <w:basedOn w:val="style0"/>
    <w:next w:val="style28"/>
    <w:pPr>
      <w:tabs>
        <w:tab w:leader="none" w:pos="4677" w:val="center"/>
        <w:tab w:leader="none" w:pos="9355" w:val="right"/>
      </w:tabs>
      <w:suppressLineNumbers/>
      <w:spacing w:after="0" w:before="0" w:line="100" w:lineRule="atLeast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wmf"/><Relationship Id="rId5" Type="http://schemas.openxmlformats.org/officeDocument/2006/relationships/image" Target="media/image4.wmf"/><Relationship Id="rId6" Type="http://schemas.openxmlformats.org/officeDocument/2006/relationships/image" Target="media/image5.wmf"/><Relationship Id="rId7" Type="http://schemas.openxmlformats.org/officeDocument/2006/relationships/image" Target="media/image6.wmf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2015-06-16T06:16:00.00Z</dcterms:created>
  <dc:creator>Татьяна</dc:creator>
  <cp:lastModifiedBy>Татьяна</cp:lastModifiedBy>
  <cp:lastPrinted>2014-09-22T16:52:00.00Z</cp:lastPrinted>
  <dcterms:modified xsi:type="dcterms:W3CDTF">2016-12-13T08:38:00.00Z</dcterms:modified>
  <cp:revision>39</cp:revision>
</cp:coreProperties>
</file>